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58" w:type="dxa"/>
        <w:tblLayout w:type="fixed"/>
        <w:tblLook w:val="04A0" w:firstRow="1" w:lastRow="0" w:firstColumn="1" w:lastColumn="0" w:noHBand="0" w:noVBand="1"/>
      </w:tblPr>
      <w:tblGrid>
        <w:gridCol w:w="4786"/>
        <w:gridCol w:w="4536"/>
        <w:gridCol w:w="4536"/>
      </w:tblGrid>
      <w:tr w:rsidR="00FC7C36" w:rsidRPr="009D0484" w14:paraId="6D8ABFB2" w14:textId="77777777" w:rsidTr="00B263FD">
        <w:tc>
          <w:tcPr>
            <w:tcW w:w="4786" w:type="dxa"/>
          </w:tcPr>
          <w:p w14:paraId="51CEE860" w14:textId="77777777" w:rsidR="00FC7C36" w:rsidRPr="0075723B" w:rsidRDefault="00FC7C36" w:rsidP="00B263FD">
            <w:pPr>
              <w:pStyle w:val="2"/>
              <w:spacing w:before="0" w:line="240" w:lineRule="auto"/>
              <w:rPr>
                <w:rFonts w:ascii="Times New Roman" w:eastAsia="Batang" w:hAnsi="Times New Roman" w:cs="Times New Roman"/>
                <w:snapToGrid w:val="0"/>
                <w:color w:val="auto"/>
                <w:sz w:val="28"/>
                <w:szCs w:val="28"/>
              </w:rPr>
            </w:pPr>
          </w:p>
        </w:tc>
        <w:tc>
          <w:tcPr>
            <w:tcW w:w="4536" w:type="dxa"/>
            <w:hideMark/>
          </w:tcPr>
          <w:p w14:paraId="09B57C67" w14:textId="77777777" w:rsidR="00A44B25" w:rsidRPr="009D0484" w:rsidRDefault="00A44B25" w:rsidP="00A44B25">
            <w:pPr>
              <w:keepNext/>
              <w:widowControl w:val="0"/>
              <w:autoSpaceDE w:val="0"/>
              <w:autoSpaceDN w:val="0"/>
              <w:adjustRightInd w:val="0"/>
              <w:spacing w:after="0"/>
              <w:outlineLvl w:val="4"/>
              <w:rPr>
                <w:rFonts w:eastAsia="Times New Roman"/>
                <w:bCs/>
                <w:iCs/>
                <w:szCs w:val="28"/>
                <w:lang w:val="kk-KZ" w:eastAsia="ru-RU"/>
              </w:rPr>
            </w:pPr>
            <w:r w:rsidRPr="009D0484">
              <w:rPr>
                <w:rFonts w:eastAsia="Times New Roman"/>
                <w:bCs/>
                <w:iCs/>
                <w:szCs w:val="28"/>
                <w:lang w:val="kk-KZ" w:eastAsia="ru-RU"/>
              </w:rPr>
              <w:t>«Қазақстан Республикасы</w:t>
            </w:r>
          </w:p>
          <w:p w14:paraId="12722083" w14:textId="77777777" w:rsidR="00A44B25" w:rsidRPr="009D0484" w:rsidRDefault="00A44B25" w:rsidP="00A44B25">
            <w:pPr>
              <w:keepNext/>
              <w:widowControl w:val="0"/>
              <w:autoSpaceDE w:val="0"/>
              <w:autoSpaceDN w:val="0"/>
              <w:adjustRightInd w:val="0"/>
              <w:spacing w:after="0"/>
              <w:outlineLvl w:val="4"/>
              <w:rPr>
                <w:rFonts w:eastAsia="Times New Roman"/>
                <w:bCs/>
                <w:iCs/>
                <w:szCs w:val="28"/>
                <w:lang w:val="kk-KZ" w:eastAsia="ru-RU"/>
              </w:rPr>
            </w:pPr>
            <w:r w:rsidRPr="009D0484">
              <w:rPr>
                <w:rFonts w:eastAsia="Times New Roman"/>
                <w:bCs/>
                <w:iCs/>
                <w:szCs w:val="28"/>
                <w:lang w:val="kk-KZ" w:eastAsia="ru-RU"/>
              </w:rPr>
              <w:t>Денсаулық сақтау министрлігі</w:t>
            </w:r>
          </w:p>
          <w:p w14:paraId="3F55F1B2" w14:textId="77777777" w:rsidR="00A44B25" w:rsidRPr="009D0484" w:rsidRDefault="00A44B25" w:rsidP="00A44B25">
            <w:pPr>
              <w:keepNext/>
              <w:widowControl w:val="0"/>
              <w:autoSpaceDE w:val="0"/>
              <w:autoSpaceDN w:val="0"/>
              <w:adjustRightInd w:val="0"/>
              <w:spacing w:after="0"/>
              <w:outlineLvl w:val="4"/>
              <w:rPr>
                <w:rFonts w:eastAsia="Times New Roman"/>
                <w:bCs/>
                <w:iCs/>
                <w:szCs w:val="28"/>
                <w:lang w:val="kk-KZ" w:eastAsia="ru-RU"/>
              </w:rPr>
            </w:pPr>
            <w:r w:rsidRPr="009D0484">
              <w:rPr>
                <w:rFonts w:eastAsia="Times New Roman"/>
                <w:bCs/>
                <w:iCs/>
                <w:szCs w:val="28"/>
                <w:lang w:val="kk-KZ" w:eastAsia="ru-RU"/>
              </w:rPr>
              <w:t xml:space="preserve">Медициналық және </w:t>
            </w:r>
          </w:p>
          <w:p w14:paraId="5F2604AA" w14:textId="77777777" w:rsidR="00A44B25" w:rsidRPr="009D0484" w:rsidRDefault="00A44B25" w:rsidP="00A44B25">
            <w:pPr>
              <w:keepNext/>
              <w:widowControl w:val="0"/>
              <w:autoSpaceDE w:val="0"/>
              <w:autoSpaceDN w:val="0"/>
              <w:adjustRightInd w:val="0"/>
              <w:spacing w:after="0"/>
              <w:outlineLvl w:val="4"/>
              <w:rPr>
                <w:rFonts w:eastAsia="Times New Roman"/>
                <w:bCs/>
                <w:iCs/>
                <w:szCs w:val="28"/>
                <w:lang w:val="kk-KZ" w:eastAsia="ru-RU"/>
              </w:rPr>
            </w:pPr>
            <w:r w:rsidRPr="009D0484">
              <w:rPr>
                <w:rFonts w:eastAsia="Times New Roman"/>
                <w:bCs/>
                <w:iCs/>
                <w:szCs w:val="28"/>
                <w:lang w:val="kk-KZ" w:eastAsia="ru-RU"/>
              </w:rPr>
              <w:t>фармацевтикалық бақылау комитеті» РММ төрағасының</w:t>
            </w:r>
          </w:p>
          <w:p w14:paraId="508DE724" w14:textId="3FB8BD8F" w:rsidR="00A44B25" w:rsidRPr="00432FA4" w:rsidRDefault="00A44B25" w:rsidP="00A44B25">
            <w:pPr>
              <w:keepNext/>
              <w:widowControl w:val="0"/>
              <w:autoSpaceDE w:val="0"/>
              <w:autoSpaceDN w:val="0"/>
              <w:adjustRightInd w:val="0"/>
              <w:spacing w:after="0"/>
              <w:outlineLvl w:val="4"/>
              <w:rPr>
                <w:rFonts w:eastAsia="Times New Roman"/>
                <w:bCs/>
                <w:iCs/>
                <w:szCs w:val="28"/>
                <w:lang w:val="en-US" w:eastAsia="ru-RU"/>
              </w:rPr>
            </w:pPr>
            <w:r w:rsidRPr="009D0484">
              <w:rPr>
                <w:rFonts w:eastAsia="Times New Roman"/>
                <w:bCs/>
                <w:iCs/>
                <w:szCs w:val="28"/>
                <w:lang w:val="kk-KZ" w:eastAsia="ru-RU"/>
              </w:rPr>
              <w:t>20</w:t>
            </w:r>
            <w:r w:rsidR="00432FA4" w:rsidRPr="00432FA4">
              <w:rPr>
                <w:rFonts w:eastAsia="Times New Roman"/>
                <w:bCs/>
                <w:iCs/>
                <w:szCs w:val="28"/>
                <w:lang w:val="kk-KZ" w:eastAsia="ru-RU"/>
              </w:rPr>
              <w:t>24</w:t>
            </w:r>
            <w:r w:rsidRPr="009D0484">
              <w:rPr>
                <w:rFonts w:eastAsia="Times New Roman"/>
                <w:bCs/>
                <w:iCs/>
                <w:szCs w:val="28"/>
                <w:lang w:val="kk-KZ" w:eastAsia="ru-RU"/>
              </w:rPr>
              <w:t xml:space="preserve">   ж. «</w:t>
            </w:r>
            <w:r w:rsidR="00432FA4">
              <w:rPr>
                <w:rFonts w:eastAsia="Times New Roman"/>
                <w:bCs/>
                <w:iCs/>
                <w:szCs w:val="28"/>
                <w:lang w:val="en-US" w:eastAsia="ru-RU"/>
              </w:rPr>
              <w:t>17</w:t>
            </w:r>
            <w:r w:rsidRPr="009D0484">
              <w:rPr>
                <w:rFonts w:eastAsia="Times New Roman"/>
                <w:bCs/>
                <w:iCs/>
                <w:szCs w:val="28"/>
                <w:lang w:val="kk-KZ" w:eastAsia="ru-RU"/>
              </w:rPr>
              <w:t>»</w:t>
            </w:r>
            <w:r w:rsidR="00432FA4">
              <w:rPr>
                <w:rFonts w:eastAsia="Times New Roman"/>
                <w:bCs/>
                <w:iCs/>
                <w:szCs w:val="28"/>
                <w:lang w:val="en-US" w:eastAsia="ru-RU"/>
              </w:rPr>
              <w:t xml:space="preserve">  12</w:t>
            </w:r>
          </w:p>
          <w:p w14:paraId="6EE933CE" w14:textId="197C2E68" w:rsidR="00A44B25" w:rsidRPr="009D0484" w:rsidRDefault="00A44B25" w:rsidP="00A44B25">
            <w:pPr>
              <w:keepNext/>
              <w:widowControl w:val="0"/>
              <w:autoSpaceDE w:val="0"/>
              <w:autoSpaceDN w:val="0"/>
              <w:adjustRightInd w:val="0"/>
              <w:spacing w:after="0"/>
              <w:outlineLvl w:val="4"/>
              <w:rPr>
                <w:rFonts w:eastAsia="Times New Roman"/>
                <w:bCs/>
                <w:iCs/>
                <w:szCs w:val="28"/>
                <w:lang w:val="kk-KZ" w:eastAsia="ru-RU"/>
              </w:rPr>
            </w:pPr>
            <w:r w:rsidRPr="009D0484">
              <w:rPr>
                <w:rFonts w:eastAsia="Times New Roman"/>
                <w:bCs/>
                <w:iCs/>
                <w:szCs w:val="28"/>
                <w:lang w:val="kk-KZ" w:eastAsia="ru-RU"/>
              </w:rPr>
              <w:t>№</w:t>
            </w:r>
            <w:r w:rsidR="00432FA4">
              <w:rPr>
                <w:rFonts w:eastAsia="Times New Roman"/>
                <w:bCs/>
                <w:iCs/>
                <w:szCs w:val="28"/>
                <w:lang w:val="en-US" w:eastAsia="ru-RU"/>
              </w:rPr>
              <w:t>N081918</w:t>
            </w:r>
            <w:r w:rsidRPr="009D0484">
              <w:rPr>
                <w:rFonts w:eastAsia="Times New Roman"/>
                <w:bCs/>
                <w:iCs/>
                <w:szCs w:val="28"/>
                <w:lang w:val="kk-KZ" w:eastAsia="ru-RU"/>
              </w:rPr>
              <w:t xml:space="preserve"> бұйрығымен</w:t>
            </w:r>
          </w:p>
          <w:p w14:paraId="03755CFA" w14:textId="77777777" w:rsidR="00FC7C36" w:rsidRPr="009D0484" w:rsidRDefault="00A44B25" w:rsidP="00A44B25">
            <w:pPr>
              <w:spacing w:after="0"/>
              <w:jc w:val="left"/>
              <w:rPr>
                <w:rFonts w:eastAsia="Batang"/>
                <w:b/>
                <w:snapToGrid w:val="0"/>
                <w:szCs w:val="28"/>
                <w:lang w:val="uk-UA"/>
              </w:rPr>
            </w:pPr>
            <w:r w:rsidRPr="009D0484">
              <w:rPr>
                <w:rFonts w:eastAsia="Times New Roman"/>
                <w:b/>
                <w:bCs/>
                <w:iCs/>
                <w:szCs w:val="28"/>
                <w:lang w:val="kk-KZ" w:eastAsia="ru-RU"/>
              </w:rPr>
              <w:t>БЕКІТІЛГЕН</w:t>
            </w:r>
          </w:p>
        </w:tc>
        <w:tc>
          <w:tcPr>
            <w:tcW w:w="4536" w:type="dxa"/>
          </w:tcPr>
          <w:p w14:paraId="487C8F1A" w14:textId="77777777" w:rsidR="00FC7C36" w:rsidRPr="009D0484" w:rsidRDefault="00FC7C36" w:rsidP="00B263FD">
            <w:pPr>
              <w:widowControl w:val="0"/>
              <w:spacing w:after="0"/>
              <w:jc w:val="center"/>
              <w:rPr>
                <w:b/>
                <w:snapToGrid w:val="0"/>
                <w:szCs w:val="28"/>
                <w:lang w:val="uk-UA"/>
              </w:rPr>
            </w:pPr>
            <w:r w:rsidRPr="009D0484">
              <w:rPr>
                <w:b/>
                <w:snapToGrid w:val="0"/>
                <w:szCs w:val="28"/>
                <w:lang w:val="uk-UA"/>
              </w:rPr>
              <w:t xml:space="preserve"> </w:t>
            </w:r>
          </w:p>
        </w:tc>
      </w:tr>
      <w:tr w:rsidR="00FC7C36" w:rsidRPr="009D0484" w14:paraId="32AB1C1C" w14:textId="77777777" w:rsidTr="00B263FD">
        <w:trPr>
          <w:trHeight w:val="106"/>
        </w:trPr>
        <w:tc>
          <w:tcPr>
            <w:tcW w:w="4786" w:type="dxa"/>
          </w:tcPr>
          <w:p w14:paraId="7EE8F50A" w14:textId="77777777" w:rsidR="00FC7C36" w:rsidRPr="009D0484" w:rsidRDefault="00FC7C36" w:rsidP="00B263FD">
            <w:pPr>
              <w:widowControl w:val="0"/>
              <w:spacing w:after="0"/>
              <w:rPr>
                <w:rFonts w:eastAsia="Batang"/>
                <w:szCs w:val="28"/>
                <w:lang w:val="uk-UA"/>
              </w:rPr>
            </w:pPr>
          </w:p>
        </w:tc>
        <w:tc>
          <w:tcPr>
            <w:tcW w:w="4536" w:type="dxa"/>
          </w:tcPr>
          <w:p w14:paraId="4A0D77B2" w14:textId="77777777" w:rsidR="00FC7C36" w:rsidRPr="009D0484" w:rsidRDefault="00FC7C36" w:rsidP="00B263FD">
            <w:pPr>
              <w:widowControl w:val="0"/>
              <w:spacing w:after="0"/>
              <w:rPr>
                <w:szCs w:val="28"/>
                <w:lang w:val="uk-UA"/>
              </w:rPr>
            </w:pPr>
          </w:p>
        </w:tc>
        <w:tc>
          <w:tcPr>
            <w:tcW w:w="4536" w:type="dxa"/>
          </w:tcPr>
          <w:p w14:paraId="01B5B345" w14:textId="77777777" w:rsidR="00FC7C36" w:rsidRPr="009D0484" w:rsidRDefault="00FC7C36" w:rsidP="00B263FD">
            <w:pPr>
              <w:widowControl w:val="0"/>
              <w:spacing w:after="0"/>
              <w:jc w:val="right"/>
              <w:rPr>
                <w:szCs w:val="28"/>
                <w:lang w:val="uk-UA"/>
              </w:rPr>
            </w:pPr>
          </w:p>
        </w:tc>
      </w:tr>
    </w:tbl>
    <w:p w14:paraId="696220EF" w14:textId="77777777" w:rsidR="00FC7C36" w:rsidRPr="009D0484" w:rsidRDefault="00FC7C36" w:rsidP="00FC7C36">
      <w:pPr>
        <w:autoSpaceDE w:val="0"/>
        <w:autoSpaceDN w:val="0"/>
        <w:spacing w:after="0"/>
        <w:jc w:val="center"/>
        <w:rPr>
          <w:b/>
          <w:szCs w:val="28"/>
          <w:lang w:val="kk-KZ"/>
        </w:rPr>
      </w:pPr>
      <w:r w:rsidRPr="009D0484">
        <w:rPr>
          <w:b/>
          <w:szCs w:val="28"/>
          <w:lang w:val="kk-KZ"/>
        </w:rPr>
        <w:t xml:space="preserve">  Дәрілік препаратты медициналық қолдану  </w:t>
      </w:r>
    </w:p>
    <w:p w14:paraId="74965B98" w14:textId="77777777" w:rsidR="00FC7C36" w:rsidRPr="009D0484" w:rsidRDefault="00FC7C36" w:rsidP="00FC7C36">
      <w:pPr>
        <w:autoSpaceDE w:val="0"/>
        <w:autoSpaceDN w:val="0"/>
        <w:spacing w:after="0"/>
        <w:jc w:val="center"/>
        <w:rPr>
          <w:b/>
          <w:szCs w:val="28"/>
          <w:lang w:val="kk-KZ"/>
        </w:rPr>
      </w:pPr>
      <w:r w:rsidRPr="009D0484">
        <w:rPr>
          <w:b/>
          <w:szCs w:val="28"/>
          <w:lang w:val="kk-KZ"/>
        </w:rPr>
        <w:t>жөніндегі нұсқаулық (Қосымша парақ)</w:t>
      </w:r>
    </w:p>
    <w:p w14:paraId="4744D034" w14:textId="77777777" w:rsidR="00D33FC2" w:rsidRPr="009D0484" w:rsidRDefault="00D33FC2" w:rsidP="00700495">
      <w:pPr>
        <w:pStyle w:val="af4"/>
        <w:rPr>
          <w:sz w:val="28"/>
          <w:szCs w:val="28"/>
          <w:lang w:val="kk-KZ"/>
        </w:rPr>
      </w:pPr>
    </w:p>
    <w:p w14:paraId="35F429A4" w14:textId="77777777" w:rsidR="00FC7C36" w:rsidRPr="009D0484" w:rsidRDefault="00FC7C36" w:rsidP="00FC7C36">
      <w:pPr>
        <w:spacing w:after="0"/>
        <w:rPr>
          <w:szCs w:val="28"/>
          <w:lang w:val="kk-KZ"/>
        </w:rPr>
      </w:pPr>
      <w:r w:rsidRPr="009D0484">
        <w:rPr>
          <w:b/>
          <w:szCs w:val="28"/>
          <w:lang w:val="kk-KZ"/>
        </w:rPr>
        <w:t>Саудалық атауы</w:t>
      </w:r>
      <w:r w:rsidRPr="009D0484">
        <w:rPr>
          <w:szCs w:val="28"/>
          <w:lang w:val="kk-KZ"/>
        </w:rPr>
        <w:t xml:space="preserve"> </w:t>
      </w:r>
    </w:p>
    <w:p w14:paraId="72EE4EBE" w14:textId="77777777" w:rsidR="00D33FC2" w:rsidRPr="009D0484" w:rsidRDefault="00D33FC2" w:rsidP="005E4E9F">
      <w:pPr>
        <w:pStyle w:val="af4"/>
        <w:jc w:val="both"/>
        <w:rPr>
          <w:sz w:val="28"/>
          <w:szCs w:val="28"/>
          <w:lang w:val="kk-KZ"/>
        </w:rPr>
      </w:pPr>
      <w:r w:rsidRPr="009D0484">
        <w:rPr>
          <w:sz w:val="28"/>
          <w:szCs w:val="28"/>
          <w:lang w:val="kk-KZ"/>
        </w:rPr>
        <w:t>Декс</w:t>
      </w:r>
      <w:r w:rsidR="009E5B30" w:rsidRPr="009D0484">
        <w:rPr>
          <w:sz w:val="28"/>
          <w:szCs w:val="28"/>
          <w:lang w:val="kk-KZ"/>
        </w:rPr>
        <w:t>симб</w:t>
      </w:r>
    </w:p>
    <w:p w14:paraId="3B4FCAE1" w14:textId="77777777" w:rsidR="00D33FC2" w:rsidRPr="009D0484" w:rsidRDefault="00D33FC2" w:rsidP="005E4E9F">
      <w:pPr>
        <w:pStyle w:val="af4"/>
        <w:jc w:val="both"/>
        <w:rPr>
          <w:sz w:val="28"/>
          <w:szCs w:val="28"/>
          <w:lang w:val="kk-KZ"/>
        </w:rPr>
      </w:pPr>
    </w:p>
    <w:p w14:paraId="7F26FD50" w14:textId="77777777" w:rsidR="00FC7C36" w:rsidRPr="009D0484" w:rsidRDefault="00FC7C36" w:rsidP="00FC7C36">
      <w:pPr>
        <w:autoSpaceDE w:val="0"/>
        <w:autoSpaceDN w:val="0"/>
        <w:spacing w:after="0"/>
        <w:rPr>
          <w:rFonts w:eastAsia="Times New Roman"/>
          <w:szCs w:val="28"/>
          <w:lang w:val="kk-KZ" w:eastAsia="ru-RU"/>
        </w:rPr>
      </w:pPr>
      <w:r w:rsidRPr="009D0484">
        <w:rPr>
          <w:b/>
          <w:szCs w:val="28"/>
          <w:lang w:val="kk-KZ"/>
        </w:rPr>
        <w:t>Халықаралық</w:t>
      </w:r>
      <w:r w:rsidRPr="009D0484">
        <w:rPr>
          <w:rFonts w:ascii="Bauhaus 93" w:hAnsi="Bauhaus 93"/>
          <w:b/>
          <w:szCs w:val="28"/>
          <w:lang w:val="kk-KZ"/>
        </w:rPr>
        <w:t xml:space="preserve"> </w:t>
      </w:r>
      <w:r w:rsidRPr="009D0484">
        <w:rPr>
          <w:b/>
          <w:szCs w:val="28"/>
          <w:lang w:val="kk-KZ"/>
        </w:rPr>
        <w:t>патенттемеген</w:t>
      </w:r>
      <w:r w:rsidRPr="009D0484">
        <w:rPr>
          <w:rFonts w:ascii="Bauhaus 93" w:hAnsi="Bauhaus 93"/>
          <w:b/>
          <w:szCs w:val="28"/>
          <w:lang w:val="kk-KZ"/>
        </w:rPr>
        <w:t xml:space="preserve"> </w:t>
      </w:r>
      <w:r w:rsidRPr="009D0484">
        <w:rPr>
          <w:b/>
          <w:szCs w:val="28"/>
          <w:lang w:val="kk-KZ"/>
        </w:rPr>
        <w:t>атауы</w:t>
      </w:r>
    </w:p>
    <w:p w14:paraId="15D0F5A1" w14:textId="77777777" w:rsidR="00D33FC2" w:rsidRPr="009D0484" w:rsidRDefault="00D33FC2" w:rsidP="005E4E9F">
      <w:pPr>
        <w:pStyle w:val="af4"/>
        <w:jc w:val="both"/>
        <w:rPr>
          <w:sz w:val="28"/>
          <w:szCs w:val="28"/>
          <w:lang w:val="kk-KZ"/>
        </w:rPr>
      </w:pPr>
      <w:r w:rsidRPr="009D0484">
        <w:rPr>
          <w:sz w:val="28"/>
          <w:szCs w:val="28"/>
          <w:lang w:val="kk-KZ"/>
        </w:rPr>
        <w:t>Дексмедетомидин</w:t>
      </w:r>
    </w:p>
    <w:p w14:paraId="0C6BD5DE" w14:textId="77777777" w:rsidR="00D33FC2" w:rsidRPr="009D0484" w:rsidRDefault="00D33FC2" w:rsidP="005E4E9F">
      <w:pPr>
        <w:pStyle w:val="af4"/>
        <w:jc w:val="both"/>
        <w:rPr>
          <w:sz w:val="28"/>
          <w:szCs w:val="28"/>
          <w:lang w:val="kk-KZ"/>
        </w:rPr>
      </w:pPr>
    </w:p>
    <w:p w14:paraId="1FF857DA" w14:textId="77777777" w:rsidR="00FC7C36" w:rsidRPr="009D0484" w:rsidRDefault="00FC7C36" w:rsidP="00FC7C36">
      <w:pPr>
        <w:autoSpaceDE w:val="0"/>
        <w:autoSpaceDN w:val="0"/>
        <w:spacing w:after="0"/>
        <w:rPr>
          <w:rFonts w:eastAsia="Times New Roman"/>
          <w:b/>
          <w:szCs w:val="28"/>
          <w:lang w:val="kk-KZ" w:eastAsia="ru-RU"/>
        </w:rPr>
      </w:pPr>
      <w:r w:rsidRPr="009D0484">
        <w:rPr>
          <w:b/>
          <w:szCs w:val="28"/>
          <w:lang w:val="kk-KZ"/>
        </w:rPr>
        <w:t>Дәрілік түрі, дозасы</w:t>
      </w:r>
      <w:r w:rsidRPr="009D0484">
        <w:rPr>
          <w:rFonts w:eastAsia="Times New Roman"/>
          <w:b/>
          <w:szCs w:val="28"/>
          <w:lang w:val="kk-KZ" w:eastAsia="ru-RU"/>
        </w:rPr>
        <w:t xml:space="preserve">  </w:t>
      </w:r>
    </w:p>
    <w:p w14:paraId="154F1480" w14:textId="77777777" w:rsidR="0005500A" w:rsidRPr="009D0484" w:rsidRDefault="00FC7C36" w:rsidP="005E4E9F">
      <w:pPr>
        <w:pStyle w:val="af4"/>
        <w:jc w:val="both"/>
        <w:rPr>
          <w:sz w:val="28"/>
          <w:szCs w:val="28"/>
          <w:lang w:val="kk-KZ"/>
        </w:rPr>
      </w:pPr>
      <w:r w:rsidRPr="009D0484">
        <w:rPr>
          <w:sz w:val="28"/>
          <w:szCs w:val="28"/>
          <w:lang w:val="kk-KZ"/>
        </w:rPr>
        <w:t>И</w:t>
      </w:r>
      <w:r w:rsidR="0022319D" w:rsidRPr="009D0484">
        <w:rPr>
          <w:sz w:val="28"/>
          <w:szCs w:val="28"/>
          <w:lang w:val="kk-KZ"/>
        </w:rPr>
        <w:t>нфузи</w:t>
      </w:r>
      <w:r w:rsidRPr="009D0484">
        <w:rPr>
          <w:sz w:val="28"/>
          <w:szCs w:val="28"/>
          <w:lang w:val="kk-KZ"/>
        </w:rPr>
        <w:t>я үшін ерітінді дайындауға арналған концентрат</w:t>
      </w:r>
      <w:r w:rsidR="000F09D6" w:rsidRPr="009D0484">
        <w:rPr>
          <w:sz w:val="28"/>
          <w:szCs w:val="28"/>
          <w:lang w:val="kk-KZ"/>
        </w:rPr>
        <w:t>,</w:t>
      </w:r>
      <w:r w:rsidR="0022319D" w:rsidRPr="009D0484">
        <w:rPr>
          <w:sz w:val="28"/>
          <w:szCs w:val="28"/>
          <w:lang w:val="kk-KZ"/>
        </w:rPr>
        <w:t xml:space="preserve"> </w:t>
      </w:r>
      <w:r w:rsidR="00DE30C3" w:rsidRPr="009D0484">
        <w:rPr>
          <w:rFonts w:eastAsia="Times New Roman"/>
          <w:sz w:val="28"/>
          <w:szCs w:val="28"/>
          <w:lang w:val="kk-KZ"/>
        </w:rPr>
        <w:t>100 </w:t>
      </w:r>
      <w:r w:rsidR="00DE30C3" w:rsidRPr="009D0484">
        <w:rPr>
          <w:sz w:val="28"/>
          <w:szCs w:val="28"/>
          <w:lang w:val="kk-KZ"/>
        </w:rPr>
        <w:t>мкг/мл</w:t>
      </w:r>
      <w:r w:rsidR="00104C26" w:rsidRPr="009D0484">
        <w:rPr>
          <w:sz w:val="28"/>
          <w:szCs w:val="28"/>
          <w:lang w:val="kk-KZ"/>
        </w:rPr>
        <w:t>, 2 мл</w:t>
      </w:r>
    </w:p>
    <w:p w14:paraId="15D21EDC" w14:textId="77777777" w:rsidR="0099119A" w:rsidRPr="009D0484" w:rsidRDefault="0099119A" w:rsidP="005E4E9F">
      <w:pPr>
        <w:pStyle w:val="af4"/>
        <w:jc w:val="both"/>
        <w:rPr>
          <w:sz w:val="28"/>
          <w:szCs w:val="28"/>
          <w:lang w:val="kk-KZ"/>
        </w:rPr>
      </w:pPr>
    </w:p>
    <w:p w14:paraId="38F6A5C7" w14:textId="77777777" w:rsidR="00FC7C36" w:rsidRPr="009D0484" w:rsidRDefault="00FC7C36" w:rsidP="00FC7C36">
      <w:pPr>
        <w:widowControl w:val="0"/>
        <w:autoSpaceDE w:val="0"/>
        <w:autoSpaceDN w:val="0"/>
        <w:spacing w:after="0"/>
        <w:rPr>
          <w:rFonts w:eastAsia="Times New Roman"/>
          <w:b/>
          <w:bCs/>
          <w:snapToGrid w:val="0"/>
          <w:szCs w:val="28"/>
          <w:lang w:val="kk-KZ" w:eastAsia="ru-RU"/>
        </w:rPr>
      </w:pPr>
      <w:r w:rsidRPr="009D0484">
        <w:rPr>
          <w:rFonts w:eastAsia="Times New Roman"/>
          <w:b/>
          <w:bCs/>
          <w:snapToGrid w:val="0"/>
          <w:szCs w:val="28"/>
          <w:lang w:val="kk-KZ" w:eastAsia="ru-RU"/>
        </w:rPr>
        <w:t xml:space="preserve">Фармакотерапиялық тобы </w:t>
      </w:r>
    </w:p>
    <w:p w14:paraId="6942A48C" w14:textId="77777777" w:rsidR="001C3FB0" w:rsidRPr="009D0484" w:rsidRDefault="00D44605" w:rsidP="001C3FB0">
      <w:pPr>
        <w:pStyle w:val="af4"/>
        <w:jc w:val="both"/>
        <w:rPr>
          <w:spacing w:val="-6"/>
          <w:sz w:val="28"/>
          <w:szCs w:val="28"/>
          <w:lang w:val="kk-KZ"/>
        </w:rPr>
      </w:pPr>
      <w:r w:rsidRPr="009D0484">
        <w:rPr>
          <w:spacing w:val="-6"/>
          <w:sz w:val="28"/>
          <w:szCs w:val="28"/>
          <w:lang w:val="kk-KZ"/>
        </w:rPr>
        <w:t>Жүйке жүйесі</w:t>
      </w:r>
      <w:r w:rsidR="003B14FD" w:rsidRPr="009D0484">
        <w:rPr>
          <w:spacing w:val="-6"/>
          <w:sz w:val="28"/>
          <w:szCs w:val="28"/>
          <w:lang w:val="kk-KZ"/>
        </w:rPr>
        <w:t xml:space="preserve">. </w:t>
      </w:r>
      <w:r w:rsidR="001C3FB0" w:rsidRPr="009D0484">
        <w:rPr>
          <w:spacing w:val="-6"/>
          <w:sz w:val="28"/>
          <w:szCs w:val="28"/>
          <w:lang w:val="kk-KZ"/>
        </w:rPr>
        <w:t>П</w:t>
      </w:r>
      <w:r w:rsidR="001C3FB0" w:rsidRPr="009D0484">
        <w:rPr>
          <w:spacing w:val="-6"/>
          <w:sz w:val="28"/>
          <w:szCs w:val="28"/>
          <w:lang w:val="kk-KZ" w:eastAsia="zh-CN"/>
        </w:rPr>
        <w:t>сихолептик</w:t>
      </w:r>
      <w:r w:rsidRPr="009D0484">
        <w:rPr>
          <w:spacing w:val="-6"/>
          <w:sz w:val="28"/>
          <w:szCs w:val="28"/>
          <w:lang w:val="kk-KZ" w:eastAsia="zh-CN"/>
        </w:rPr>
        <w:t>тер</w:t>
      </w:r>
      <w:r w:rsidR="001C3FB0" w:rsidRPr="009D0484">
        <w:rPr>
          <w:spacing w:val="-6"/>
          <w:sz w:val="28"/>
          <w:szCs w:val="28"/>
          <w:lang w:val="kk-KZ" w:eastAsia="zh-CN"/>
        </w:rPr>
        <w:t xml:space="preserve">. </w:t>
      </w:r>
      <w:r w:rsidRPr="009D0484">
        <w:rPr>
          <w:spacing w:val="-6"/>
          <w:sz w:val="28"/>
          <w:szCs w:val="28"/>
          <w:lang w:val="kk-KZ" w:eastAsia="zh-CN"/>
        </w:rPr>
        <w:t>Ұйықтататын және тыныштандыратын дәрілер</w:t>
      </w:r>
      <w:r w:rsidR="009A007D" w:rsidRPr="009D0484">
        <w:rPr>
          <w:spacing w:val="-6"/>
          <w:sz w:val="28"/>
          <w:szCs w:val="28"/>
          <w:lang w:val="kk-KZ" w:eastAsia="zh-CN"/>
        </w:rPr>
        <w:t xml:space="preserve">. </w:t>
      </w:r>
      <w:r w:rsidRPr="009D0484">
        <w:rPr>
          <w:spacing w:val="-6"/>
          <w:sz w:val="28"/>
          <w:szCs w:val="28"/>
          <w:lang w:val="kk-KZ" w:eastAsia="zh-CN"/>
        </w:rPr>
        <w:t>Ұйықтататын және тыныштандыратын басқа</w:t>
      </w:r>
      <w:r w:rsidR="001C3FB0" w:rsidRPr="009D0484">
        <w:rPr>
          <w:spacing w:val="-6"/>
          <w:sz w:val="28"/>
          <w:szCs w:val="28"/>
          <w:lang w:val="kk-KZ" w:eastAsia="zh-CN"/>
        </w:rPr>
        <w:t xml:space="preserve"> </w:t>
      </w:r>
      <w:r w:rsidRPr="009D0484">
        <w:rPr>
          <w:spacing w:val="-6"/>
          <w:sz w:val="28"/>
          <w:szCs w:val="28"/>
          <w:lang w:val="kk-KZ" w:eastAsia="zh-CN"/>
        </w:rPr>
        <w:t>препараттар</w:t>
      </w:r>
      <w:r w:rsidR="001C3FB0" w:rsidRPr="009D0484">
        <w:rPr>
          <w:spacing w:val="-6"/>
          <w:sz w:val="28"/>
          <w:szCs w:val="28"/>
          <w:lang w:val="kk-KZ" w:eastAsia="zh-CN"/>
        </w:rPr>
        <w:t>.</w:t>
      </w:r>
      <w:r w:rsidR="001C3FB0" w:rsidRPr="009D0484">
        <w:rPr>
          <w:spacing w:val="-6"/>
          <w:sz w:val="28"/>
          <w:szCs w:val="28"/>
          <w:lang w:val="kk-KZ"/>
        </w:rPr>
        <w:t xml:space="preserve"> Дексмедетомидин.</w:t>
      </w:r>
    </w:p>
    <w:p w14:paraId="3CAF8638" w14:textId="77777777" w:rsidR="001C3FB0" w:rsidRPr="009D0484" w:rsidRDefault="009E5B30" w:rsidP="001C3FB0">
      <w:pPr>
        <w:spacing w:after="0"/>
        <w:rPr>
          <w:rFonts w:eastAsia="Times New Roman"/>
          <w:szCs w:val="28"/>
          <w:lang w:val="kk-KZ" w:eastAsia="es-ES"/>
        </w:rPr>
      </w:pPr>
      <w:r w:rsidRPr="009D0484">
        <w:rPr>
          <w:rFonts w:eastAsia="Times New Roman"/>
          <w:szCs w:val="28"/>
          <w:lang w:val="kk-KZ" w:eastAsia="ru-RU"/>
        </w:rPr>
        <w:t>АТХ</w:t>
      </w:r>
      <w:r w:rsidR="001C3FB0" w:rsidRPr="009D0484">
        <w:rPr>
          <w:rFonts w:eastAsia="Times New Roman"/>
          <w:szCs w:val="28"/>
          <w:lang w:val="kk-KZ" w:eastAsia="ru-RU"/>
        </w:rPr>
        <w:t xml:space="preserve"> </w:t>
      </w:r>
      <w:r w:rsidR="00D44605" w:rsidRPr="009D0484">
        <w:rPr>
          <w:rFonts w:eastAsia="Times New Roman"/>
          <w:szCs w:val="28"/>
          <w:lang w:val="kk-KZ" w:eastAsia="ru-RU"/>
        </w:rPr>
        <w:t xml:space="preserve">коды </w:t>
      </w:r>
      <w:r w:rsidR="001C3FB0" w:rsidRPr="009D0484">
        <w:rPr>
          <w:szCs w:val="28"/>
          <w:lang w:val="kk-KZ" w:eastAsia="zh-CN"/>
        </w:rPr>
        <w:t>N05CM18</w:t>
      </w:r>
    </w:p>
    <w:p w14:paraId="34BCF9BF" w14:textId="77777777" w:rsidR="001C3FB0" w:rsidRPr="009D0484" w:rsidRDefault="001C3FB0" w:rsidP="005E4E9F">
      <w:pPr>
        <w:pStyle w:val="af4"/>
        <w:jc w:val="both"/>
        <w:rPr>
          <w:sz w:val="28"/>
          <w:szCs w:val="28"/>
          <w:lang w:val="kk-KZ"/>
        </w:rPr>
      </w:pPr>
    </w:p>
    <w:p w14:paraId="50C5E156" w14:textId="77777777" w:rsidR="001C3FB0" w:rsidRPr="009D0484" w:rsidRDefault="00FC7C36" w:rsidP="001C3FB0">
      <w:pPr>
        <w:spacing w:after="0"/>
        <w:rPr>
          <w:rFonts w:eastAsia="Times New Roman"/>
          <w:b/>
          <w:color w:val="000000"/>
          <w:szCs w:val="28"/>
          <w:lang w:val="kk-KZ" w:eastAsia="ru-RU"/>
        </w:rPr>
      </w:pPr>
      <w:r w:rsidRPr="009D0484">
        <w:rPr>
          <w:rFonts w:eastAsia="Times New Roman"/>
          <w:b/>
          <w:color w:val="000000"/>
          <w:szCs w:val="28"/>
          <w:lang w:val="kk-KZ" w:eastAsia="ru-RU"/>
        </w:rPr>
        <w:t>Қолданылуы</w:t>
      </w:r>
    </w:p>
    <w:p w14:paraId="52628EFC" w14:textId="77777777" w:rsidR="001C3FB0" w:rsidRPr="009D0484" w:rsidRDefault="00111813" w:rsidP="00111813">
      <w:pPr>
        <w:pStyle w:val="af4"/>
        <w:jc w:val="both"/>
        <w:rPr>
          <w:sz w:val="28"/>
          <w:szCs w:val="28"/>
          <w:lang w:val="kk-KZ" w:eastAsia="lv-LV"/>
        </w:rPr>
      </w:pPr>
      <w:r w:rsidRPr="009D0484">
        <w:rPr>
          <w:sz w:val="28"/>
          <w:szCs w:val="28"/>
          <w:lang w:val="kk-KZ" w:eastAsia="lv-LV"/>
        </w:rPr>
        <w:t xml:space="preserve">- </w:t>
      </w:r>
      <w:r w:rsidR="00D44605" w:rsidRPr="009D0484">
        <w:rPr>
          <w:sz w:val="28"/>
          <w:szCs w:val="28"/>
          <w:lang w:val="kk-KZ" w:eastAsia="lv-LV"/>
        </w:rPr>
        <w:t>ҚЕБ</w:t>
      </w:r>
      <w:r w:rsidR="001C3FB0" w:rsidRPr="009D0484">
        <w:rPr>
          <w:sz w:val="28"/>
          <w:szCs w:val="28"/>
          <w:lang w:val="kk-KZ" w:eastAsia="lv-LV"/>
        </w:rPr>
        <w:t xml:space="preserve"> (</w:t>
      </w:r>
      <w:r w:rsidR="00D44605" w:rsidRPr="009D0484">
        <w:rPr>
          <w:sz w:val="28"/>
          <w:szCs w:val="28"/>
          <w:lang w:val="kk-KZ" w:eastAsia="lv-LV"/>
        </w:rPr>
        <w:t>қарқынды емдеу бөлімшесінде</w:t>
      </w:r>
      <w:r w:rsidR="001C3FB0" w:rsidRPr="009D0484">
        <w:rPr>
          <w:sz w:val="28"/>
          <w:szCs w:val="28"/>
          <w:lang w:val="kk-KZ" w:eastAsia="lv-LV"/>
        </w:rPr>
        <w:t>)</w:t>
      </w:r>
      <w:r w:rsidR="00D44605" w:rsidRPr="009D0484">
        <w:rPr>
          <w:sz w:val="28"/>
          <w:szCs w:val="28"/>
          <w:lang w:val="kk-KZ" w:eastAsia="lv-LV"/>
        </w:rPr>
        <w:t xml:space="preserve"> жатқан</w:t>
      </w:r>
      <w:r w:rsidR="001C3FB0" w:rsidRPr="009D0484">
        <w:rPr>
          <w:sz w:val="28"/>
          <w:szCs w:val="28"/>
          <w:lang w:val="kk-KZ" w:eastAsia="lv-LV"/>
        </w:rPr>
        <w:t xml:space="preserve"> </w:t>
      </w:r>
      <w:r w:rsidR="00D44605" w:rsidRPr="009D0484">
        <w:rPr>
          <w:sz w:val="28"/>
          <w:szCs w:val="28"/>
          <w:lang w:val="kk-KZ" w:eastAsia="lv-LV"/>
        </w:rPr>
        <w:t>ере</w:t>
      </w:r>
      <w:r w:rsidR="00D454A7" w:rsidRPr="009D0484">
        <w:rPr>
          <w:sz w:val="28"/>
          <w:szCs w:val="28"/>
          <w:lang w:val="kk-KZ" w:eastAsia="lv-LV"/>
        </w:rPr>
        <w:t>сек пациенттерді тыныштандыру</w:t>
      </w:r>
      <w:r w:rsidR="00D44605" w:rsidRPr="009D0484">
        <w:rPr>
          <w:sz w:val="28"/>
          <w:szCs w:val="28"/>
          <w:lang w:val="kk-KZ" w:eastAsia="lv-LV"/>
        </w:rPr>
        <w:t>, оларда қажетті тыныштандыру тереңдігі</w:t>
      </w:r>
      <w:r w:rsidR="001C3FB0" w:rsidRPr="009D0484">
        <w:rPr>
          <w:sz w:val="28"/>
          <w:szCs w:val="28"/>
          <w:lang w:val="kk-KZ" w:eastAsia="lv-LV"/>
        </w:rPr>
        <w:t xml:space="preserve"> </w:t>
      </w:r>
      <w:r w:rsidR="00D44605" w:rsidRPr="009D0484">
        <w:rPr>
          <w:sz w:val="28"/>
          <w:szCs w:val="28"/>
          <w:lang w:val="kk-KZ" w:eastAsia="lv-LV"/>
        </w:rPr>
        <w:t>дауыс</w:t>
      </w:r>
      <w:r w:rsidR="001C3FB0" w:rsidRPr="009D0484">
        <w:rPr>
          <w:sz w:val="28"/>
          <w:szCs w:val="28"/>
          <w:lang w:val="kk-KZ" w:eastAsia="lv-LV"/>
        </w:rPr>
        <w:t xml:space="preserve"> стимуляци</w:t>
      </w:r>
      <w:r w:rsidR="00D44605" w:rsidRPr="009D0484">
        <w:rPr>
          <w:sz w:val="28"/>
          <w:szCs w:val="28"/>
          <w:lang w:val="kk-KZ" w:eastAsia="lv-LV"/>
        </w:rPr>
        <w:t>ясына жауап ретінде оянудан аспайды (Ричмондтың қозу-тыныштандыру (</w:t>
      </w:r>
      <w:r w:rsidR="00D44605" w:rsidRPr="009D0484">
        <w:rPr>
          <w:i/>
          <w:sz w:val="28"/>
          <w:szCs w:val="28"/>
          <w:lang w:val="kk-KZ" w:eastAsia="lv-LV"/>
        </w:rPr>
        <w:t>RASS</w:t>
      </w:r>
      <w:r w:rsidR="00D44605" w:rsidRPr="009D0484">
        <w:rPr>
          <w:sz w:val="28"/>
          <w:szCs w:val="28"/>
          <w:lang w:val="kk-KZ" w:eastAsia="lv-LV"/>
        </w:rPr>
        <w:t>) шкаласы бойынша 0-</w:t>
      </w:r>
      <w:r w:rsidR="001C3FB0" w:rsidRPr="009D0484">
        <w:rPr>
          <w:sz w:val="28"/>
          <w:szCs w:val="28"/>
          <w:lang w:val="kk-KZ" w:eastAsia="lv-LV"/>
        </w:rPr>
        <w:t>д</w:t>
      </w:r>
      <w:r w:rsidR="00D44605" w:rsidRPr="009D0484">
        <w:rPr>
          <w:sz w:val="28"/>
          <w:szCs w:val="28"/>
          <w:lang w:val="kk-KZ" w:eastAsia="lv-LV"/>
        </w:rPr>
        <w:t>ен</w:t>
      </w:r>
      <w:r w:rsidR="001C3FB0" w:rsidRPr="009D0484">
        <w:rPr>
          <w:sz w:val="28"/>
          <w:szCs w:val="28"/>
          <w:lang w:val="kk-KZ" w:eastAsia="lv-LV"/>
        </w:rPr>
        <w:t xml:space="preserve"> -3 бал</w:t>
      </w:r>
      <w:r w:rsidR="008737C2" w:rsidRPr="009D0484">
        <w:rPr>
          <w:sz w:val="28"/>
          <w:szCs w:val="28"/>
          <w:lang w:val="kk-KZ" w:eastAsia="lv-LV"/>
        </w:rPr>
        <w:t>л</w:t>
      </w:r>
      <w:r w:rsidR="00D44605" w:rsidRPr="009D0484">
        <w:rPr>
          <w:sz w:val="28"/>
          <w:szCs w:val="28"/>
          <w:lang w:val="kk-KZ" w:eastAsia="lv-LV"/>
        </w:rPr>
        <w:t>ға дейінгі ауқымға сәйкес келеді</w:t>
      </w:r>
      <w:r w:rsidR="001C3FB0" w:rsidRPr="009D0484">
        <w:rPr>
          <w:sz w:val="28"/>
          <w:szCs w:val="28"/>
          <w:lang w:val="kk-KZ" w:eastAsia="lv-LV"/>
        </w:rPr>
        <w:t>)</w:t>
      </w:r>
      <w:r w:rsidR="00E256B7" w:rsidRPr="009D0484">
        <w:rPr>
          <w:sz w:val="28"/>
          <w:szCs w:val="28"/>
          <w:lang w:val="kk-KZ" w:eastAsia="lv-LV"/>
        </w:rPr>
        <w:t>;</w:t>
      </w:r>
    </w:p>
    <w:p w14:paraId="2A144538" w14:textId="77777777" w:rsidR="001C3FB0" w:rsidRPr="009D0484" w:rsidRDefault="00111813" w:rsidP="00111813">
      <w:pPr>
        <w:pStyle w:val="af4"/>
        <w:jc w:val="both"/>
        <w:rPr>
          <w:sz w:val="28"/>
          <w:szCs w:val="28"/>
          <w:lang w:val="kk-KZ" w:eastAsia="lv-LV"/>
        </w:rPr>
      </w:pPr>
      <w:r w:rsidRPr="009D0484">
        <w:rPr>
          <w:sz w:val="28"/>
          <w:szCs w:val="28"/>
          <w:lang w:val="kk-KZ" w:eastAsia="lv-LV"/>
        </w:rPr>
        <w:t xml:space="preserve">- </w:t>
      </w:r>
      <w:r w:rsidR="00C55423" w:rsidRPr="009D0484">
        <w:rPr>
          <w:sz w:val="28"/>
          <w:szCs w:val="28"/>
          <w:lang w:val="kk-KZ" w:eastAsia="lv-LV"/>
        </w:rPr>
        <w:t>и</w:t>
      </w:r>
      <w:r w:rsidR="00D22CB4" w:rsidRPr="009D0484">
        <w:rPr>
          <w:sz w:val="28"/>
          <w:szCs w:val="28"/>
          <w:lang w:val="kk-KZ" w:eastAsia="lv-LV"/>
        </w:rPr>
        <w:t xml:space="preserve">нтубация жүргізілмеген </w:t>
      </w:r>
      <w:r w:rsidR="00D44605" w:rsidRPr="009D0484">
        <w:rPr>
          <w:sz w:val="28"/>
          <w:szCs w:val="28"/>
          <w:lang w:val="kk-KZ" w:eastAsia="lv-LV"/>
        </w:rPr>
        <w:t>ересек</w:t>
      </w:r>
      <w:r w:rsidR="001C3FB0" w:rsidRPr="009D0484">
        <w:rPr>
          <w:sz w:val="28"/>
          <w:szCs w:val="28"/>
          <w:lang w:val="kk-KZ" w:eastAsia="lv-LV"/>
        </w:rPr>
        <w:t xml:space="preserve"> пациент</w:t>
      </w:r>
      <w:r w:rsidR="00D44605" w:rsidRPr="009D0484">
        <w:rPr>
          <w:sz w:val="28"/>
          <w:szCs w:val="28"/>
          <w:lang w:val="kk-KZ" w:eastAsia="lv-LV"/>
        </w:rPr>
        <w:t xml:space="preserve">терді диагностикалық немесе хирургиялық </w:t>
      </w:r>
      <w:r w:rsidR="00D454A7" w:rsidRPr="009D0484">
        <w:rPr>
          <w:sz w:val="28"/>
          <w:szCs w:val="28"/>
          <w:lang w:val="kk-KZ" w:eastAsia="lv-LV"/>
        </w:rPr>
        <w:t>араласу</w:t>
      </w:r>
      <w:r w:rsidR="00D44605" w:rsidRPr="009D0484">
        <w:rPr>
          <w:sz w:val="28"/>
          <w:szCs w:val="28"/>
          <w:lang w:val="kk-KZ" w:eastAsia="lv-LV"/>
        </w:rPr>
        <w:t xml:space="preserve"> жүргізілгенге дейін және/немесе жүргізу кезінде тыныштандыру</w:t>
      </w:r>
      <w:r w:rsidR="001C3FB0" w:rsidRPr="009D0484">
        <w:rPr>
          <w:sz w:val="28"/>
          <w:szCs w:val="28"/>
          <w:lang w:val="kk-KZ" w:eastAsia="lv-LV"/>
        </w:rPr>
        <w:t xml:space="preserve">, </w:t>
      </w:r>
      <w:r w:rsidR="00D44605" w:rsidRPr="009D0484">
        <w:rPr>
          <w:sz w:val="28"/>
          <w:szCs w:val="28"/>
          <w:lang w:val="kk-KZ" w:eastAsia="lv-LV"/>
        </w:rPr>
        <w:t>яғни,</w:t>
      </w:r>
      <w:r w:rsidR="001C3FB0" w:rsidRPr="009D0484">
        <w:rPr>
          <w:sz w:val="28"/>
          <w:szCs w:val="28"/>
          <w:lang w:val="kk-KZ" w:eastAsia="lv-LV"/>
        </w:rPr>
        <w:t xml:space="preserve"> анестезиологи</w:t>
      </w:r>
      <w:r w:rsidR="00D44605" w:rsidRPr="009D0484">
        <w:rPr>
          <w:sz w:val="28"/>
          <w:szCs w:val="28"/>
          <w:lang w:val="kk-KZ" w:eastAsia="lv-LV"/>
        </w:rPr>
        <w:t>ялық</w:t>
      </w:r>
      <w:r w:rsidR="009E5B30" w:rsidRPr="009D0484">
        <w:rPr>
          <w:sz w:val="28"/>
          <w:szCs w:val="28"/>
          <w:lang w:val="kk-KZ" w:eastAsia="lv-LV"/>
        </w:rPr>
        <w:t xml:space="preserve"> </w:t>
      </w:r>
      <w:r w:rsidR="00D44605" w:rsidRPr="009D0484">
        <w:rPr>
          <w:sz w:val="28"/>
          <w:szCs w:val="28"/>
          <w:lang w:val="kk-KZ" w:eastAsia="lv-LV"/>
        </w:rPr>
        <w:t>ем</w:t>
      </w:r>
      <w:r w:rsidR="00D454A7" w:rsidRPr="009D0484">
        <w:rPr>
          <w:sz w:val="28"/>
          <w:szCs w:val="28"/>
          <w:lang w:val="kk-KZ" w:eastAsia="lv-LV"/>
        </w:rPr>
        <w:t xml:space="preserve"> </w:t>
      </w:r>
      <w:r w:rsidR="00D44605" w:rsidRPr="009D0484">
        <w:rPr>
          <w:sz w:val="28"/>
          <w:szCs w:val="28"/>
          <w:lang w:val="kk-KZ" w:eastAsia="lv-LV"/>
        </w:rPr>
        <w:t>ша</w:t>
      </w:r>
      <w:r w:rsidR="00D454A7" w:rsidRPr="009D0484">
        <w:rPr>
          <w:sz w:val="28"/>
          <w:szCs w:val="28"/>
          <w:lang w:val="kk-KZ" w:eastAsia="lv-LV"/>
        </w:rPr>
        <w:t>ра жүргізген кезде тыныштандыру</w:t>
      </w:r>
      <w:r w:rsidR="009E5B30" w:rsidRPr="009D0484">
        <w:rPr>
          <w:sz w:val="28"/>
          <w:szCs w:val="28"/>
          <w:lang w:val="kk-KZ" w:eastAsia="lv-LV"/>
        </w:rPr>
        <w:t>/</w:t>
      </w:r>
      <w:r w:rsidR="00D44605" w:rsidRPr="009D0484">
        <w:rPr>
          <w:sz w:val="28"/>
          <w:szCs w:val="28"/>
          <w:lang w:val="kk-KZ" w:eastAsia="lv-LV"/>
        </w:rPr>
        <w:t>есін жоғалтпай тыныштандыру</w:t>
      </w:r>
      <w:r w:rsidR="00E256B7" w:rsidRPr="009D0484">
        <w:rPr>
          <w:sz w:val="28"/>
          <w:szCs w:val="28"/>
          <w:lang w:val="kk-KZ" w:eastAsia="lv-LV"/>
        </w:rPr>
        <w:t>.</w:t>
      </w:r>
      <w:r w:rsidR="00D44605" w:rsidRPr="009D0484">
        <w:rPr>
          <w:sz w:val="28"/>
          <w:szCs w:val="28"/>
          <w:lang w:val="kk-KZ" w:eastAsia="lv-LV"/>
        </w:rPr>
        <w:t xml:space="preserve"> </w:t>
      </w:r>
    </w:p>
    <w:p w14:paraId="66B04FDB" w14:textId="77777777" w:rsidR="009E1A8C" w:rsidRPr="009D0484" w:rsidRDefault="009E1A8C" w:rsidP="005E4E9F">
      <w:pPr>
        <w:pStyle w:val="af4"/>
        <w:jc w:val="both"/>
        <w:rPr>
          <w:sz w:val="28"/>
          <w:szCs w:val="28"/>
          <w:lang w:val="kk-KZ"/>
        </w:rPr>
      </w:pPr>
    </w:p>
    <w:p w14:paraId="14F46E96" w14:textId="77777777" w:rsidR="00FC7C36" w:rsidRPr="009D0484" w:rsidRDefault="00FC7C36" w:rsidP="00FC7C36">
      <w:pPr>
        <w:spacing w:after="0"/>
        <w:rPr>
          <w:b/>
          <w:szCs w:val="28"/>
          <w:lang w:val="kk-KZ"/>
        </w:rPr>
      </w:pPr>
      <w:r w:rsidRPr="009D0484">
        <w:rPr>
          <w:b/>
          <w:szCs w:val="28"/>
          <w:lang w:val="kk-KZ"/>
        </w:rPr>
        <w:t>Қолдануды бастағанға дейін қажетті мәліметтер тізбесі</w:t>
      </w:r>
    </w:p>
    <w:p w14:paraId="004324CC" w14:textId="77777777" w:rsidR="00FC7C36" w:rsidRPr="009D0484" w:rsidRDefault="00FC7C36" w:rsidP="00FC7C36">
      <w:pPr>
        <w:spacing w:after="0"/>
        <w:rPr>
          <w:rFonts w:eastAsia="Times New Roman"/>
          <w:b/>
          <w:i/>
          <w:szCs w:val="28"/>
          <w:lang w:val="kk-KZ" w:eastAsia="ru-RU"/>
        </w:rPr>
      </w:pPr>
      <w:r w:rsidRPr="009D0484">
        <w:rPr>
          <w:b/>
          <w:i/>
          <w:szCs w:val="28"/>
          <w:lang w:val="kk-KZ"/>
        </w:rPr>
        <w:t>Қолдануға болмайтын жағдайлар</w:t>
      </w:r>
      <w:r w:rsidRPr="009D0484">
        <w:rPr>
          <w:rFonts w:eastAsia="Times New Roman"/>
          <w:b/>
          <w:i/>
          <w:szCs w:val="28"/>
          <w:lang w:eastAsia="ru-RU"/>
        </w:rPr>
        <w:t xml:space="preserve"> </w:t>
      </w:r>
    </w:p>
    <w:p w14:paraId="2AE75158" w14:textId="77777777" w:rsidR="001C3FB0" w:rsidRPr="009D0484" w:rsidRDefault="001C3FB0" w:rsidP="001C3FB0">
      <w:pPr>
        <w:pStyle w:val="af4"/>
        <w:jc w:val="both"/>
        <w:rPr>
          <w:sz w:val="28"/>
          <w:szCs w:val="28"/>
          <w:lang w:val="kk-KZ" w:eastAsia="lv-LV"/>
        </w:rPr>
      </w:pPr>
      <w:r w:rsidRPr="009D0484">
        <w:rPr>
          <w:sz w:val="28"/>
          <w:szCs w:val="28"/>
          <w:lang w:val="kk-KZ" w:eastAsia="lv-LV"/>
        </w:rPr>
        <w:t>-</w:t>
      </w:r>
      <w:r w:rsidR="00926FED" w:rsidRPr="009D0484">
        <w:rPr>
          <w:sz w:val="28"/>
          <w:szCs w:val="28"/>
          <w:lang w:val="kk-KZ" w:eastAsia="lv-LV"/>
        </w:rPr>
        <w:t xml:space="preserve"> </w:t>
      </w:r>
      <w:r w:rsidR="009F285D" w:rsidRPr="009D0484">
        <w:rPr>
          <w:sz w:val="28"/>
          <w:szCs w:val="28"/>
          <w:lang w:val="kk-KZ" w:eastAsia="lv-LV"/>
        </w:rPr>
        <w:t>әсер етуші затқа немесе қосымша заттардың кез келгеніне аса жоғары сезімталдық</w:t>
      </w:r>
    </w:p>
    <w:p w14:paraId="07286F65" w14:textId="77777777" w:rsidR="001C3FB0" w:rsidRPr="009D0484" w:rsidRDefault="001C3FB0" w:rsidP="001C3FB0">
      <w:pPr>
        <w:pStyle w:val="af4"/>
        <w:jc w:val="both"/>
        <w:rPr>
          <w:sz w:val="28"/>
          <w:szCs w:val="28"/>
          <w:lang w:val="kk-KZ" w:eastAsia="lv-LV"/>
        </w:rPr>
      </w:pPr>
      <w:r w:rsidRPr="009D0484">
        <w:rPr>
          <w:sz w:val="28"/>
          <w:szCs w:val="28"/>
          <w:lang w:val="kk-KZ" w:eastAsia="lv-LV"/>
        </w:rPr>
        <w:lastRenderedPageBreak/>
        <w:t>-</w:t>
      </w:r>
      <w:r w:rsidR="00926FED" w:rsidRPr="009D0484">
        <w:rPr>
          <w:sz w:val="28"/>
          <w:szCs w:val="28"/>
          <w:lang w:val="kk-KZ" w:eastAsia="lv-LV"/>
        </w:rPr>
        <w:t xml:space="preserve"> </w:t>
      </w:r>
      <w:r w:rsidR="00D710A0" w:rsidRPr="009D0484">
        <w:rPr>
          <w:sz w:val="28"/>
          <w:szCs w:val="28"/>
          <w:lang w:val="kk-KZ" w:eastAsia="lv-LV"/>
        </w:rPr>
        <w:t xml:space="preserve">II-III дәрежелі </w:t>
      </w:r>
      <w:r w:rsidRPr="009D0484">
        <w:rPr>
          <w:sz w:val="28"/>
          <w:szCs w:val="28"/>
          <w:lang w:val="kk-KZ" w:eastAsia="lv-LV"/>
        </w:rPr>
        <w:t>атриовентрикуляр</w:t>
      </w:r>
      <w:r w:rsidR="00D710A0" w:rsidRPr="009D0484">
        <w:rPr>
          <w:sz w:val="28"/>
          <w:szCs w:val="28"/>
          <w:lang w:val="kk-KZ" w:eastAsia="lv-LV"/>
        </w:rPr>
        <w:t>лық</w:t>
      </w:r>
      <w:r w:rsidRPr="009D0484">
        <w:rPr>
          <w:sz w:val="28"/>
          <w:szCs w:val="28"/>
          <w:lang w:val="kk-KZ" w:eastAsia="lv-LV"/>
        </w:rPr>
        <w:t xml:space="preserve"> блокада (</w:t>
      </w:r>
      <w:r w:rsidR="00D710A0" w:rsidRPr="009D0484">
        <w:rPr>
          <w:sz w:val="28"/>
          <w:szCs w:val="28"/>
          <w:lang w:val="kk-KZ" w:eastAsia="lv-LV"/>
        </w:rPr>
        <w:t>жасанды ырғақ жетекшісі болмаған кезде</w:t>
      </w:r>
      <w:r w:rsidRPr="009D0484">
        <w:rPr>
          <w:sz w:val="28"/>
          <w:szCs w:val="28"/>
          <w:lang w:val="kk-KZ" w:eastAsia="lv-LV"/>
        </w:rPr>
        <w:t>)</w:t>
      </w:r>
    </w:p>
    <w:p w14:paraId="35463010" w14:textId="77777777" w:rsidR="001C3FB0" w:rsidRPr="009D0484" w:rsidRDefault="001C3FB0" w:rsidP="001C3FB0">
      <w:pPr>
        <w:pStyle w:val="af4"/>
        <w:jc w:val="both"/>
        <w:rPr>
          <w:sz w:val="28"/>
          <w:szCs w:val="28"/>
          <w:lang w:val="ru-RU" w:eastAsia="lv-LV"/>
        </w:rPr>
      </w:pPr>
      <w:r w:rsidRPr="009D0484">
        <w:rPr>
          <w:sz w:val="28"/>
          <w:szCs w:val="28"/>
          <w:lang w:val="ru-RU" w:eastAsia="lv-LV"/>
        </w:rPr>
        <w:t>-</w:t>
      </w:r>
      <w:r w:rsidR="00926FED" w:rsidRPr="009D0484">
        <w:rPr>
          <w:sz w:val="28"/>
          <w:szCs w:val="28"/>
          <w:lang w:val="ru-RU" w:eastAsia="lv-LV"/>
        </w:rPr>
        <w:t xml:space="preserve"> </w:t>
      </w:r>
      <w:proofErr w:type="spellStart"/>
      <w:r w:rsidR="00626548" w:rsidRPr="009D0484">
        <w:rPr>
          <w:sz w:val="28"/>
          <w:szCs w:val="28"/>
          <w:lang w:val="ru-RU" w:eastAsia="lv-LV"/>
        </w:rPr>
        <w:t>бақыланбайтын</w:t>
      </w:r>
      <w:proofErr w:type="spellEnd"/>
      <w:r w:rsidRPr="009D0484">
        <w:rPr>
          <w:sz w:val="28"/>
          <w:szCs w:val="28"/>
          <w:lang w:val="ru-RU" w:eastAsia="lv-LV"/>
        </w:rPr>
        <w:t xml:space="preserve"> </w:t>
      </w:r>
      <w:proofErr w:type="spellStart"/>
      <w:r w:rsidRPr="009D0484">
        <w:rPr>
          <w:sz w:val="28"/>
          <w:szCs w:val="28"/>
          <w:lang w:val="ru-RU" w:eastAsia="lv-LV"/>
        </w:rPr>
        <w:t>артери</w:t>
      </w:r>
      <w:r w:rsidR="00626548" w:rsidRPr="009D0484">
        <w:rPr>
          <w:sz w:val="28"/>
          <w:szCs w:val="28"/>
          <w:lang w:val="ru-RU" w:eastAsia="lv-LV"/>
        </w:rPr>
        <w:t>ялық</w:t>
      </w:r>
      <w:proofErr w:type="spellEnd"/>
      <w:r w:rsidRPr="009D0484">
        <w:rPr>
          <w:sz w:val="28"/>
          <w:szCs w:val="28"/>
          <w:lang w:val="ru-RU" w:eastAsia="lv-LV"/>
        </w:rPr>
        <w:t xml:space="preserve"> гипотензия</w:t>
      </w:r>
    </w:p>
    <w:p w14:paraId="60AE9C65" w14:textId="77777777" w:rsidR="00D92E81" w:rsidRPr="009D0484" w:rsidRDefault="001C3FB0" w:rsidP="00D92E81">
      <w:pPr>
        <w:pStyle w:val="af4"/>
        <w:jc w:val="both"/>
        <w:rPr>
          <w:sz w:val="28"/>
          <w:szCs w:val="28"/>
          <w:lang w:val="ru-RU" w:eastAsia="lv-LV"/>
        </w:rPr>
      </w:pPr>
      <w:r w:rsidRPr="009D0484">
        <w:rPr>
          <w:sz w:val="28"/>
          <w:szCs w:val="28"/>
          <w:lang w:val="ru-RU" w:eastAsia="lv-LV"/>
        </w:rPr>
        <w:t>-</w:t>
      </w:r>
      <w:r w:rsidR="00926FED" w:rsidRPr="009D0484">
        <w:rPr>
          <w:sz w:val="28"/>
          <w:szCs w:val="28"/>
          <w:lang w:val="ru-RU" w:eastAsia="lv-LV"/>
        </w:rPr>
        <w:t xml:space="preserve"> </w:t>
      </w:r>
      <w:proofErr w:type="spellStart"/>
      <w:r w:rsidR="00626548" w:rsidRPr="009D0484">
        <w:rPr>
          <w:sz w:val="28"/>
          <w:szCs w:val="28"/>
          <w:lang w:val="ru-RU" w:eastAsia="lv-LV"/>
        </w:rPr>
        <w:t>жедел</w:t>
      </w:r>
      <w:proofErr w:type="spellEnd"/>
      <w:r w:rsidRPr="009D0484">
        <w:rPr>
          <w:sz w:val="28"/>
          <w:szCs w:val="28"/>
          <w:lang w:val="ru-RU" w:eastAsia="lv-LV"/>
        </w:rPr>
        <w:t xml:space="preserve"> </w:t>
      </w:r>
      <w:proofErr w:type="spellStart"/>
      <w:r w:rsidRPr="009D0484">
        <w:rPr>
          <w:sz w:val="28"/>
          <w:szCs w:val="28"/>
          <w:lang w:val="ru-RU" w:eastAsia="lv-LV"/>
        </w:rPr>
        <w:t>цереброваскуляр</w:t>
      </w:r>
      <w:r w:rsidR="00626548" w:rsidRPr="009D0484">
        <w:rPr>
          <w:sz w:val="28"/>
          <w:szCs w:val="28"/>
          <w:lang w:val="ru-RU" w:eastAsia="lv-LV"/>
        </w:rPr>
        <w:t>лық</w:t>
      </w:r>
      <w:proofErr w:type="spellEnd"/>
      <w:r w:rsidRPr="009D0484">
        <w:rPr>
          <w:sz w:val="28"/>
          <w:szCs w:val="28"/>
          <w:lang w:val="ru-RU" w:eastAsia="lv-LV"/>
        </w:rPr>
        <w:t xml:space="preserve"> патология</w:t>
      </w:r>
    </w:p>
    <w:p w14:paraId="25B2AC94" w14:textId="77777777" w:rsidR="003B14FD" w:rsidRPr="009D0484" w:rsidRDefault="002F1EB2" w:rsidP="003B14FD">
      <w:pPr>
        <w:spacing w:after="0"/>
        <w:rPr>
          <w:rFonts w:eastAsia="Times New Roman"/>
          <w:b/>
          <w:i/>
          <w:szCs w:val="28"/>
          <w:lang w:val="kk-KZ" w:eastAsia="ko-KR"/>
        </w:rPr>
      </w:pPr>
      <w:r w:rsidRPr="009D0484">
        <w:rPr>
          <w:rFonts w:eastAsia="Times New Roman"/>
          <w:b/>
          <w:i/>
          <w:szCs w:val="28"/>
          <w:lang w:val="kk-KZ" w:eastAsia="ko-KR"/>
        </w:rPr>
        <w:t>Қолдану кезінде қажетті сақтық шаралары</w:t>
      </w:r>
    </w:p>
    <w:p w14:paraId="52937418" w14:textId="77777777" w:rsidR="003B14FD" w:rsidRPr="009D0484" w:rsidRDefault="00626548" w:rsidP="001C3FB0">
      <w:pPr>
        <w:spacing w:after="0"/>
        <w:rPr>
          <w:rFonts w:eastAsia="Times New Roman"/>
          <w:szCs w:val="28"/>
          <w:lang w:val="kk-KZ" w:eastAsia="ko-KR"/>
        </w:rPr>
      </w:pPr>
      <w:r w:rsidRPr="009D0484">
        <w:rPr>
          <w:rFonts w:eastAsia="Times New Roman"/>
          <w:szCs w:val="28"/>
          <w:lang w:val="kk-KZ" w:eastAsia="ko-KR"/>
        </w:rPr>
        <w:t>Аддитивтік әсері болуы мүмкіндігі салдарынан, дексмедетомидинд</w:t>
      </w:r>
      <w:r w:rsidR="00740008" w:rsidRPr="009D0484">
        <w:rPr>
          <w:rFonts w:eastAsia="Times New Roman"/>
          <w:szCs w:val="28"/>
          <w:lang w:val="kk-KZ" w:eastAsia="ko-KR"/>
        </w:rPr>
        <w:t>і</w:t>
      </w:r>
      <w:r w:rsidR="0010666F" w:rsidRPr="009D0484">
        <w:rPr>
          <w:rFonts w:eastAsia="Times New Roman"/>
          <w:szCs w:val="28"/>
          <w:lang w:val="kk-KZ" w:eastAsia="ko-KR"/>
        </w:rPr>
        <w:t xml:space="preserve"> </w:t>
      </w:r>
      <w:r w:rsidRPr="009D0484">
        <w:rPr>
          <w:rFonts w:eastAsia="Times New Roman"/>
          <w:szCs w:val="28"/>
          <w:lang w:val="kk-KZ" w:eastAsia="ko-KR"/>
        </w:rPr>
        <w:t>тыныштандыратын әсері бар немесе жүрек-қантамыр жүйесіне ықпал ететін дәрілік заттармен бір мезгілде қолданғанда сақ</w:t>
      </w:r>
      <w:r w:rsidR="00C55423" w:rsidRPr="009D0484">
        <w:rPr>
          <w:rFonts w:eastAsia="Times New Roman"/>
          <w:szCs w:val="28"/>
          <w:lang w:val="kk-KZ" w:eastAsia="ko-KR"/>
        </w:rPr>
        <w:t xml:space="preserve"> болу</w:t>
      </w:r>
      <w:r w:rsidRPr="009D0484">
        <w:rPr>
          <w:rFonts w:eastAsia="Times New Roman"/>
          <w:szCs w:val="28"/>
          <w:lang w:val="kk-KZ" w:eastAsia="ko-KR"/>
        </w:rPr>
        <w:t xml:space="preserve"> керек</w:t>
      </w:r>
      <w:r w:rsidR="0010666F" w:rsidRPr="009D0484">
        <w:rPr>
          <w:rFonts w:eastAsia="Times New Roman"/>
          <w:szCs w:val="28"/>
          <w:lang w:val="kk-KZ" w:eastAsia="ko-KR"/>
        </w:rPr>
        <w:t>.</w:t>
      </w:r>
    </w:p>
    <w:p w14:paraId="7DD99DBF" w14:textId="77777777" w:rsidR="002F1EB2" w:rsidRPr="009D0484" w:rsidRDefault="002F1EB2" w:rsidP="001C3FB0">
      <w:pPr>
        <w:pStyle w:val="af4"/>
        <w:jc w:val="both"/>
        <w:rPr>
          <w:sz w:val="28"/>
          <w:szCs w:val="28"/>
          <w:lang w:val="kk-KZ" w:eastAsia="lv-LV"/>
        </w:rPr>
      </w:pPr>
      <w:r w:rsidRPr="009D0484">
        <w:rPr>
          <w:b/>
          <w:i/>
          <w:sz w:val="28"/>
          <w:szCs w:val="28"/>
          <w:lang w:val="kk-KZ"/>
        </w:rPr>
        <w:t>Басқа дәрілік препараттармен өзара әрекеттесуі</w:t>
      </w:r>
      <w:r w:rsidRPr="009D0484">
        <w:rPr>
          <w:sz w:val="28"/>
          <w:szCs w:val="28"/>
          <w:lang w:val="kk-KZ" w:eastAsia="lv-LV"/>
        </w:rPr>
        <w:t xml:space="preserve"> </w:t>
      </w:r>
    </w:p>
    <w:p w14:paraId="2085B135" w14:textId="77777777" w:rsidR="001C3FB0" w:rsidRPr="009D0484" w:rsidRDefault="00141C56" w:rsidP="001C3FB0">
      <w:pPr>
        <w:pStyle w:val="af4"/>
        <w:jc w:val="both"/>
        <w:rPr>
          <w:sz w:val="28"/>
          <w:szCs w:val="28"/>
          <w:lang w:val="kk-KZ" w:eastAsia="lv-LV"/>
        </w:rPr>
      </w:pPr>
      <w:r w:rsidRPr="009D0484">
        <w:rPr>
          <w:sz w:val="28"/>
          <w:szCs w:val="28"/>
          <w:lang w:val="kk-KZ" w:eastAsia="lv-LV"/>
        </w:rPr>
        <w:t>Дәрілермен өзара әрекеттесулерін зерттеулер тек ересектерде жүргізілген</w:t>
      </w:r>
      <w:r w:rsidR="001C3FB0" w:rsidRPr="009D0484">
        <w:rPr>
          <w:sz w:val="28"/>
          <w:szCs w:val="28"/>
          <w:lang w:val="kk-KZ" w:eastAsia="lv-LV"/>
        </w:rPr>
        <w:t>.</w:t>
      </w:r>
    </w:p>
    <w:p w14:paraId="43EC0BCE" w14:textId="77777777" w:rsidR="001C3FB0" w:rsidRPr="009D0484" w:rsidRDefault="00F36AEB" w:rsidP="001C3FB0">
      <w:pPr>
        <w:pStyle w:val="af4"/>
        <w:jc w:val="both"/>
        <w:rPr>
          <w:sz w:val="28"/>
          <w:szCs w:val="28"/>
          <w:lang w:val="kk-KZ" w:eastAsia="lv-LV"/>
        </w:rPr>
      </w:pPr>
      <w:r w:rsidRPr="009D0484">
        <w:rPr>
          <w:sz w:val="28"/>
          <w:szCs w:val="28"/>
          <w:lang w:val="kk-KZ" w:eastAsia="lv-LV"/>
        </w:rPr>
        <w:t>Д</w:t>
      </w:r>
      <w:r w:rsidR="001C3FB0" w:rsidRPr="009D0484">
        <w:rPr>
          <w:sz w:val="28"/>
          <w:szCs w:val="28"/>
          <w:lang w:val="kk-KZ" w:eastAsia="lv-LV"/>
        </w:rPr>
        <w:t>ексмедетомидин</w:t>
      </w:r>
      <w:r w:rsidR="00C14499" w:rsidRPr="009D0484">
        <w:rPr>
          <w:sz w:val="28"/>
          <w:szCs w:val="28"/>
          <w:lang w:val="kk-KZ" w:eastAsia="lv-LV"/>
        </w:rPr>
        <w:t>ді</w:t>
      </w:r>
      <w:r w:rsidR="001C3FB0" w:rsidRPr="009D0484">
        <w:rPr>
          <w:sz w:val="28"/>
          <w:szCs w:val="28"/>
          <w:lang w:val="kk-KZ" w:eastAsia="lv-LV"/>
        </w:rPr>
        <w:t xml:space="preserve"> </w:t>
      </w:r>
      <w:r w:rsidR="001C3FB0" w:rsidRPr="009D0484">
        <w:rPr>
          <w:rFonts w:eastAsia="SimSun"/>
          <w:sz w:val="28"/>
          <w:szCs w:val="28"/>
          <w:lang w:val="kk-KZ" w:eastAsia="zh-CN"/>
        </w:rPr>
        <w:t>анестетик</w:t>
      </w:r>
      <w:r w:rsidR="00C14499" w:rsidRPr="009D0484">
        <w:rPr>
          <w:rFonts w:eastAsia="SimSun"/>
          <w:sz w:val="28"/>
          <w:szCs w:val="28"/>
          <w:lang w:val="kk-KZ" w:eastAsia="zh-CN"/>
        </w:rPr>
        <w:t>термен</w:t>
      </w:r>
      <w:r w:rsidR="001C3FB0" w:rsidRPr="009D0484">
        <w:rPr>
          <w:sz w:val="28"/>
          <w:szCs w:val="28"/>
          <w:lang w:val="kk-KZ" w:eastAsia="lv-LV"/>
        </w:rPr>
        <w:t xml:space="preserve">, </w:t>
      </w:r>
      <w:r w:rsidR="00C14499" w:rsidRPr="009D0484">
        <w:rPr>
          <w:sz w:val="28"/>
          <w:szCs w:val="28"/>
          <w:lang w:val="kk-KZ" w:eastAsia="lv-LV"/>
        </w:rPr>
        <w:t>тыныштандыратын</w:t>
      </w:r>
      <w:r w:rsidR="001C3FB0" w:rsidRPr="009D0484">
        <w:rPr>
          <w:sz w:val="28"/>
          <w:szCs w:val="28"/>
          <w:lang w:val="kk-KZ" w:eastAsia="lv-LV"/>
        </w:rPr>
        <w:t xml:space="preserve">, </w:t>
      </w:r>
      <w:r w:rsidRPr="009D0484">
        <w:rPr>
          <w:sz w:val="28"/>
          <w:szCs w:val="28"/>
          <w:lang w:val="kk-KZ" w:eastAsia="lv-LV"/>
        </w:rPr>
        <w:t>ұйықтататын дәрі</w:t>
      </w:r>
      <w:r w:rsidR="003352ED" w:rsidRPr="009D0484">
        <w:rPr>
          <w:sz w:val="28"/>
          <w:szCs w:val="28"/>
          <w:lang w:val="kk-KZ" w:eastAsia="lv-LV"/>
        </w:rPr>
        <w:t>л</w:t>
      </w:r>
      <w:r w:rsidRPr="009D0484">
        <w:rPr>
          <w:sz w:val="28"/>
          <w:szCs w:val="28"/>
          <w:lang w:val="kk-KZ" w:eastAsia="lv-LV"/>
        </w:rPr>
        <w:t>ермен және апиындармен</w:t>
      </w:r>
      <w:r w:rsidR="001C3FB0" w:rsidRPr="009D0484">
        <w:rPr>
          <w:sz w:val="28"/>
          <w:szCs w:val="28"/>
          <w:lang w:val="kk-KZ" w:eastAsia="lv-LV"/>
        </w:rPr>
        <w:t xml:space="preserve"> </w:t>
      </w:r>
      <w:r w:rsidRPr="009D0484">
        <w:rPr>
          <w:sz w:val="28"/>
          <w:szCs w:val="28"/>
          <w:lang w:val="kk-KZ" w:eastAsia="lv-LV"/>
        </w:rPr>
        <w:t xml:space="preserve">бір мезгілде қолдану олардың тыныштандыру, анестезия және кардиореспираторлық әсерлер сияқты </w:t>
      </w:r>
      <w:r w:rsidR="00C55423" w:rsidRPr="009D0484">
        <w:rPr>
          <w:sz w:val="28"/>
          <w:szCs w:val="28"/>
          <w:lang w:val="kk-KZ" w:eastAsia="lv-LV"/>
        </w:rPr>
        <w:t>ықпалының</w:t>
      </w:r>
      <w:r w:rsidRPr="009D0484">
        <w:rPr>
          <w:sz w:val="28"/>
          <w:szCs w:val="28"/>
          <w:lang w:val="kk-KZ" w:eastAsia="lv-LV"/>
        </w:rPr>
        <w:t xml:space="preserve"> күшеюіне алып келеді</w:t>
      </w:r>
      <w:r w:rsidR="001C3FB0" w:rsidRPr="009D0484">
        <w:rPr>
          <w:sz w:val="28"/>
          <w:szCs w:val="28"/>
          <w:lang w:val="kk-KZ" w:eastAsia="lv-LV"/>
        </w:rPr>
        <w:t xml:space="preserve">. </w:t>
      </w:r>
      <w:r w:rsidRPr="009D0484">
        <w:rPr>
          <w:sz w:val="28"/>
          <w:szCs w:val="28"/>
          <w:lang w:val="kk-KZ" w:eastAsia="lv-LV"/>
        </w:rPr>
        <w:t>Мақсатты зерттеулерден</w:t>
      </w:r>
      <w:r w:rsidR="001C3FB0" w:rsidRPr="009D0484">
        <w:rPr>
          <w:sz w:val="28"/>
          <w:szCs w:val="28"/>
          <w:lang w:val="kk-KZ" w:eastAsia="lv-LV"/>
        </w:rPr>
        <w:t xml:space="preserve"> </w:t>
      </w:r>
      <w:r w:rsidRPr="009D0484">
        <w:rPr>
          <w:sz w:val="28"/>
          <w:szCs w:val="28"/>
          <w:lang w:val="kk-KZ" w:eastAsia="lv-LV"/>
        </w:rPr>
        <w:t>изофлуран</w:t>
      </w:r>
      <w:r w:rsidR="001C3FB0" w:rsidRPr="009D0484">
        <w:rPr>
          <w:sz w:val="28"/>
          <w:szCs w:val="28"/>
          <w:lang w:val="kk-KZ" w:eastAsia="lv-LV"/>
        </w:rPr>
        <w:t>м</w:t>
      </w:r>
      <w:r w:rsidRPr="009D0484">
        <w:rPr>
          <w:sz w:val="28"/>
          <w:szCs w:val="28"/>
          <w:lang w:val="kk-KZ" w:eastAsia="lv-LV"/>
        </w:rPr>
        <w:t>ен, пропофол</w:t>
      </w:r>
      <w:r w:rsidR="001C3FB0" w:rsidRPr="009D0484">
        <w:rPr>
          <w:sz w:val="28"/>
          <w:szCs w:val="28"/>
          <w:lang w:val="kk-KZ" w:eastAsia="lv-LV"/>
        </w:rPr>
        <w:t>м</w:t>
      </w:r>
      <w:r w:rsidRPr="009D0484">
        <w:rPr>
          <w:sz w:val="28"/>
          <w:szCs w:val="28"/>
          <w:lang w:val="kk-KZ" w:eastAsia="lv-LV"/>
        </w:rPr>
        <w:t>ен, алфентанил</w:t>
      </w:r>
      <w:r w:rsidR="001C3FB0" w:rsidRPr="009D0484">
        <w:rPr>
          <w:sz w:val="28"/>
          <w:szCs w:val="28"/>
          <w:lang w:val="kk-KZ" w:eastAsia="lv-LV"/>
        </w:rPr>
        <w:t>м</w:t>
      </w:r>
      <w:r w:rsidRPr="009D0484">
        <w:rPr>
          <w:sz w:val="28"/>
          <w:szCs w:val="28"/>
          <w:lang w:val="kk-KZ" w:eastAsia="lv-LV"/>
        </w:rPr>
        <w:t>ен және мидазолам</w:t>
      </w:r>
      <w:r w:rsidR="001C3FB0" w:rsidRPr="009D0484">
        <w:rPr>
          <w:sz w:val="28"/>
          <w:szCs w:val="28"/>
          <w:lang w:val="kk-KZ" w:eastAsia="lv-LV"/>
        </w:rPr>
        <w:t>м</w:t>
      </w:r>
      <w:r w:rsidRPr="009D0484">
        <w:rPr>
          <w:sz w:val="28"/>
          <w:szCs w:val="28"/>
          <w:lang w:val="kk-KZ" w:eastAsia="lv-LV"/>
        </w:rPr>
        <w:t>ен қолданғандағы әсерлерінің күшейгені расталды</w:t>
      </w:r>
      <w:r w:rsidR="001C3FB0" w:rsidRPr="009D0484">
        <w:rPr>
          <w:sz w:val="28"/>
          <w:szCs w:val="28"/>
          <w:lang w:val="kk-KZ" w:eastAsia="lv-LV"/>
        </w:rPr>
        <w:t xml:space="preserve">. </w:t>
      </w:r>
    </w:p>
    <w:p w14:paraId="518DB799" w14:textId="77777777" w:rsidR="001C3FB0" w:rsidRPr="009D0484" w:rsidRDefault="00317EEB" w:rsidP="001C3FB0">
      <w:pPr>
        <w:pStyle w:val="af4"/>
        <w:jc w:val="both"/>
        <w:rPr>
          <w:sz w:val="28"/>
          <w:szCs w:val="28"/>
          <w:lang w:val="kk-KZ" w:eastAsia="lv-LV"/>
        </w:rPr>
      </w:pPr>
      <w:r w:rsidRPr="009D0484">
        <w:rPr>
          <w:sz w:val="28"/>
          <w:szCs w:val="28"/>
          <w:lang w:val="kk-KZ" w:eastAsia="lv-LV"/>
        </w:rPr>
        <w:t>Д</w:t>
      </w:r>
      <w:r w:rsidR="00F36AEB" w:rsidRPr="009D0484">
        <w:rPr>
          <w:sz w:val="28"/>
          <w:szCs w:val="28"/>
          <w:lang w:val="kk-KZ" w:eastAsia="lv-LV"/>
        </w:rPr>
        <w:t>ексмедетомидин</w:t>
      </w:r>
      <w:r w:rsidRPr="009D0484">
        <w:rPr>
          <w:sz w:val="28"/>
          <w:szCs w:val="28"/>
          <w:lang w:val="kk-KZ" w:eastAsia="lv-LV"/>
        </w:rPr>
        <w:t xml:space="preserve"> </w:t>
      </w:r>
      <w:r w:rsidR="00F36AEB" w:rsidRPr="009D0484">
        <w:rPr>
          <w:sz w:val="28"/>
          <w:szCs w:val="28"/>
          <w:lang w:val="kk-KZ" w:eastAsia="lv-LV"/>
        </w:rPr>
        <w:t>мен изофлуран, пропофол, алфентанил және мидазолам арасында ф</w:t>
      </w:r>
      <w:r w:rsidR="001C3FB0" w:rsidRPr="009D0484">
        <w:rPr>
          <w:sz w:val="28"/>
          <w:szCs w:val="28"/>
          <w:lang w:val="kk-KZ" w:eastAsia="lv-LV"/>
        </w:rPr>
        <w:t>армакокинети</w:t>
      </w:r>
      <w:r w:rsidR="00F36AEB" w:rsidRPr="009D0484">
        <w:rPr>
          <w:sz w:val="28"/>
          <w:szCs w:val="28"/>
          <w:lang w:val="kk-KZ" w:eastAsia="lv-LV"/>
        </w:rPr>
        <w:t xml:space="preserve">калық өзара әрекеттесулер </w:t>
      </w:r>
      <w:r w:rsidR="001C3FB0" w:rsidRPr="009D0484">
        <w:rPr>
          <w:sz w:val="28"/>
          <w:szCs w:val="28"/>
          <w:lang w:val="kk-KZ" w:eastAsia="lv-LV"/>
        </w:rPr>
        <w:t xml:space="preserve"> </w:t>
      </w:r>
      <w:r w:rsidR="00F36AEB" w:rsidRPr="009D0484">
        <w:rPr>
          <w:sz w:val="28"/>
          <w:szCs w:val="28"/>
          <w:lang w:val="kk-KZ" w:eastAsia="lv-LV"/>
        </w:rPr>
        <w:t>анықталған жоқ</w:t>
      </w:r>
      <w:r w:rsidR="001C3FB0" w:rsidRPr="009D0484">
        <w:rPr>
          <w:sz w:val="28"/>
          <w:szCs w:val="28"/>
          <w:lang w:val="kk-KZ" w:eastAsia="lv-LV"/>
        </w:rPr>
        <w:t xml:space="preserve">. </w:t>
      </w:r>
      <w:r w:rsidRPr="009D0484">
        <w:rPr>
          <w:sz w:val="28"/>
          <w:szCs w:val="28"/>
          <w:lang w:val="kk-KZ" w:eastAsia="lv-LV"/>
        </w:rPr>
        <w:t xml:space="preserve">Алайда, фармакодинамикалық өзара әрекеттесулері мүмкіндігінің салдарынан, оларды дексмедетомидинмен бір мезгілде қолданғанда, дексмедетомидиннің немесе бір мезгілде қолданылатын </w:t>
      </w:r>
      <w:r w:rsidRPr="009D0484">
        <w:rPr>
          <w:rFonts w:eastAsia="SimSun"/>
          <w:sz w:val="28"/>
          <w:szCs w:val="28"/>
          <w:lang w:val="kk-KZ" w:eastAsia="zh-CN"/>
        </w:rPr>
        <w:t>анестетиктердің</w:t>
      </w:r>
      <w:r w:rsidRPr="009D0484">
        <w:rPr>
          <w:sz w:val="28"/>
          <w:szCs w:val="28"/>
          <w:lang w:val="kk-KZ" w:eastAsia="lv-LV"/>
        </w:rPr>
        <w:t xml:space="preserve">, тыныштандыратын, ұйықтататын дәрілердің немесе апиындардың </w:t>
      </w:r>
      <w:r w:rsidR="001C3FB0" w:rsidRPr="009D0484">
        <w:rPr>
          <w:sz w:val="28"/>
          <w:szCs w:val="28"/>
          <w:lang w:val="kk-KZ" w:eastAsia="lv-LV"/>
        </w:rPr>
        <w:t>доз</w:t>
      </w:r>
      <w:r w:rsidRPr="009D0484">
        <w:rPr>
          <w:sz w:val="28"/>
          <w:szCs w:val="28"/>
          <w:lang w:val="kk-KZ" w:eastAsia="lv-LV"/>
        </w:rPr>
        <w:t>ас</w:t>
      </w:r>
      <w:r w:rsidR="001C3FB0" w:rsidRPr="009D0484">
        <w:rPr>
          <w:sz w:val="28"/>
          <w:szCs w:val="28"/>
          <w:lang w:val="kk-KZ" w:eastAsia="lv-LV"/>
        </w:rPr>
        <w:t>ы</w:t>
      </w:r>
      <w:r w:rsidRPr="009D0484">
        <w:rPr>
          <w:sz w:val="28"/>
          <w:szCs w:val="28"/>
          <w:lang w:val="kk-KZ" w:eastAsia="lv-LV"/>
        </w:rPr>
        <w:t>н төмендету қажет болуы мүмкін</w:t>
      </w:r>
      <w:r w:rsidR="001C3FB0" w:rsidRPr="009D0484">
        <w:rPr>
          <w:sz w:val="28"/>
          <w:szCs w:val="28"/>
          <w:lang w:val="kk-KZ" w:eastAsia="lv-LV"/>
        </w:rPr>
        <w:t>.</w:t>
      </w:r>
    </w:p>
    <w:p w14:paraId="44C959A6" w14:textId="77777777" w:rsidR="001C3FB0" w:rsidRPr="009D0484" w:rsidRDefault="00141C56" w:rsidP="001C3FB0">
      <w:pPr>
        <w:pStyle w:val="af4"/>
        <w:jc w:val="both"/>
        <w:rPr>
          <w:sz w:val="28"/>
          <w:szCs w:val="28"/>
          <w:lang w:val="kk-KZ" w:eastAsia="lv-LV"/>
        </w:rPr>
      </w:pPr>
      <w:r w:rsidRPr="009D0484">
        <w:rPr>
          <w:sz w:val="28"/>
          <w:szCs w:val="28"/>
          <w:lang w:val="kk-KZ" w:eastAsia="lv-LV"/>
        </w:rPr>
        <w:t xml:space="preserve">Дексмедетомидиннің көмегімен CYP2B6 қоса, </w:t>
      </w:r>
      <w:r w:rsidR="001C3FB0" w:rsidRPr="009D0484">
        <w:rPr>
          <w:sz w:val="28"/>
          <w:szCs w:val="28"/>
          <w:lang w:val="kk-KZ" w:eastAsia="lv-LV"/>
        </w:rPr>
        <w:t>CYP</w:t>
      </w:r>
      <w:r w:rsidRPr="009D0484">
        <w:rPr>
          <w:sz w:val="28"/>
          <w:szCs w:val="28"/>
          <w:lang w:val="kk-KZ" w:eastAsia="lv-LV"/>
        </w:rPr>
        <w:t xml:space="preserve"> ферменттерінің тежелуі</w:t>
      </w:r>
      <w:r w:rsidR="001C3FB0" w:rsidRPr="009D0484">
        <w:rPr>
          <w:sz w:val="28"/>
          <w:szCs w:val="28"/>
          <w:lang w:val="kk-KZ" w:eastAsia="lv-LV"/>
        </w:rPr>
        <w:t xml:space="preserve">, </w:t>
      </w:r>
      <w:r w:rsidRPr="009D0484">
        <w:rPr>
          <w:sz w:val="28"/>
          <w:szCs w:val="28"/>
          <w:lang w:val="kk-KZ" w:eastAsia="lv-LV"/>
        </w:rPr>
        <w:t xml:space="preserve">адам бауырының микросомалық жасушаларын </w:t>
      </w:r>
      <w:r w:rsidR="001C3FB0" w:rsidRPr="009D0484">
        <w:rPr>
          <w:sz w:val="28"/>
          <w:szCs w:val="28"/>
          <w:lang w:val="kk-KZ" w:eastAsia="lv-LV"/>
        </w:rPr>
        <w:t>инкуб</w:t>
      </w:r>
      <w:r w:rsidRPr="009D0484">
        <w:rPr>
          <w:sz w:val="28"/>
          <w:szCs w:val="28"/>
          <w:lang w:val="kk-KZ" w:eastAsia="lv-LV"/>
        </w:rPr>
        <w:t>ац</w:t>
      </w:r>
      <w:r w:rsidR="001C3FB0" w:rsidRPr="009D0484">
        <w:rPr>
          <w:sz w:val="28"/>
          <w:szCs w:val="28"/>
          <w:lang w:val="kk-KZ" w:eastAsia="lv-LV"/>
        </w:rPr>
        <w:t>и</w:t>
      </w:r>
      <w:r w:rsidRPr="009D0484">
        <w:rPr>
          <w:sz w:val="28"/>
          <w:szCs w:val="28"/>
          <w:lang w:val="kk-KZ" w:eastAsia="lv-LV"/>
        </w:rPr>
        <w:t>ялау кезінде</w:t>
      </w:r>
      <w:r w:rsidR="001C3FB0" w:rsidRPr="009D0484">
        <w:rPr>
          <w:sz w:val="28"/>
          <w:szCs w:val="28"/>
          <w:lang w:val="kk-KZ" w:eastAsia="lv-LV"/>
        </w:rPr>
        <w:t xml:space="preserve"> </w:t>
      </w:r>
      <w:r w:rsidRPr="009D0484">
        <w:rPr>
          <w:sz w:val="28"/>
          <w:szCs w:val="28"/>
          <w:lang w:val="kk-KZ" w:eastAsia="lv-LV"/>
        </w:rPr>
        <w:t>зерттелді</w:t>
      </w:r>
      <w:r w:rsidR="001C3FB0" w:rsidRPr="009D0484">
        <w:rPr>
          <w:sz w:val="28"/>
          <w:szCs w:val="28"/>
          <w:lang w:val="kk-KZ" w:eastAsia="lv-LV"/>
        </w:rPr>
        <w:t xml:space="preserve">. </w:t>
      </w:r>
      <w:r w:rsidR="001C3FB0" w:rsidRPr="009D0484">
        <w:rPr>
          <w:i/>
          <w:iCs/>
          <w:sz w:val="28"/>
          <w:szCs w:val="28"/>
          <w:bdr w:val="none" w:sz="0" w:space="0" w:color="auto" w:frame="1"/>
          <w:lang w:val="kk-KZ" w:eastAsia="lv-LV"/>
        </w:rPr>
        <w:t>in vitro</w:t>
      </w:r>
      <w:r w:rsidR="001C3FB0" w:rsidRPr="009D0484">
        <w:rPr>
          <w:sz w:val="28"/>
          <w:szCs w:val="28"/>
          <w:lang w:val="kk-KZ" w:eastAsia="lv-LV"/>
        </w:rPr>
        <w:t xml:space="preserve"> </w:t>
      </w:r>
      <w:r w:rsidRPr="009D0484">
        <w:rPr>
          <w:sz w:val="28"/>
          <w:szCs w:val="28"/>
          <w:lang w:val="kk-KZ" w:eastAsia="lv-LV"/>
        </w:rPr>
        <w:t xml:space="preserve">зерттеулерге сәйкес, </w:t>
      </w:r>
      <w:r w:rsidR="001C3FB0" w:rsidRPr="009D0484">
        <w:rPr>
          <w:sz w:val="28"/>
          <w:szCs w:val="28"/>
          <w:lang w:val="kk-KZ" w:eastAsia="lv-LV"/>
        </w:rPr>
        <w:t>дексмедетомидин</w:t>
      </w:r>
      <w:r w:rsidRPr="009D0484">
        <w:rPr>
          <w:sz w:val="28"/>
          <w:szCs w:val="28"/>
          <w:lang w:val="kk-KZ" w:eastAsia="lv-LV"/>
        </w:rPr>
        <w:t xml:space="preserve"> мен</w:t>
      </w:r>
      <w:r w:rsidR="001C3FB0" w:rsidRPr="009D0484">
        <w:rPr>
          <w:sz w:val="28"/>
          <w:szCs w:val="28"/>
          <w:lang w:val="kk-KZ" w:eastAsia="lv-LV"/>
        </w:rPr>
        <w:t xml:space="preserve"> субстрат</w:t>
      </w:r>
      <w:r w:rsidRPr="009D0484">
        <w:rPr>
          <w:sz w:val="28"/>
          <w:szCs w:val="28"/>
          <w:lang w:val="kk-KZ" w:eastAsia="lv-LV"/>
        </w:rPr>
        <w:t>тар</w:t>
      </w:r>
      <w:r w:rsidR="001C3FB0" w:rsidRPr="009D0484">
        <w:rPr>
          <w:sz w:val="28"/>
          <w:szCs w:val="28"/>
          <w:lang w:val="kk-KZ" w:eastAsia="lv-LV"/>
        </w:rPr>
        <w:t xml:space="preserve">, </w:t>
      </w:r>
      <w:r w:rsidRPr="009D0484">
        <w:rPr>
          <w:sz w:val="28"/>
          <w:szCs w:val="28"/>
          <w:lang w:val="kk-KZ" w:eastAsia="lv-LV"/>
        </w:rPr>
        <w:t>көбінесе</w:t>
      </w:r>
      <w:r w:rsidR="001C3FB0" w:rsidRPr="009D0484">
        <w:rPr>
          <w:sz w:val="28"/>
          <w:szCs w:val="28"/>
          <w:lang w:val="kk-KZ" w:eastAsia="lv-LV"/>
        </w:rPr>
        <w:t xml:space="preserve"> CYP2B6</w:t>
      </w:r>
      <w:r w:rsidRPr="009D0484">
        <w:rPr>
          <w:sz w:val="28"/>
          <w:szCs w:val="28"/>
          <w:lang w:val="kk-KZ" w:eastAsia="lv-LV"/>
        </w:rPr>
        <w:t xml:space="preserve">-мен арасында </w:t>
      </w:r>
      <w:r w:rsidRPr="009D0484">
        <w:rPr>
          <w:i/>
          <w:iCs/>
          <w:sz w:val="28"/>
          <w:szCs w:val="28"/>
          <w:bdr w:val="none" w:sz="0" w:space="0" w:color="auto" w:frame="1"/>
          <w:lang w:val="kk-KZ" w:eastAsia="lv-LV"/>
        </w:rPr>
        <w:t xml:space="preserve">in vivo </w:t>
      </w:r>
      <w:r w:rsidRPr="009D0484">
        <w:rPr>
          <w:sz w:val="28"/>
          <w:szCs w:val="28"/>
          <w:lang w:val="kk-KZ" w:eastAsia="lv-LV"/>
        </w:rPr>
        <w:t>өзара әрекеттесу ықтималдығы бар</w:t>
      </w:r>
      <w:r w:rsidR="001C3FB0" w:rsidRPr="009D0484">
        <w:rPr>
          <w:sz w:val="28"/>
          <w:szCs w:val="28"/>
          <w:lang w:val="kk-KZ" w:eastAsia="lv-LV"/>
        </w:rPr>
        <w:t>.</w:t>
      </w:r>
    </w:p>
    <w:p w14:paraId="7B8112D0" w14:textId="77777777" w:rsidR="001C3FB0" w:rsidRPr="009D0484" w:rsidRDefault="00141C56" w:rsidP="001C3FB0">
      <w:pPr>
        <w:pStyle w:val="af4"/>
        <w:jc w:val="both"/>
        <w:rPr>
          <w:sz w:val="28"/>
          <w:szCs w:val="28"/>
          <w:lang w:val="kk-KZ" w:eastAsia="lv-LV"/>
        </w:rPr>
      </w:pPr>
      <w:r w:rsidRPr="009D0484">
        <w:rPr>
          <w:i/>
          <w:iCs/>
          <w:sz w:val="28"/>
          <w:szCs w:val="28"/>
          <w:bdr w:val="none" w:sz="0" w:space="0" w:color="auto" w:frame="1"/>
          <w:lang w:val="kk-KZ" w:eastAsia="lv-LV"/>
        </w:rPr>
        <w:t>І</w:t>
      </w:r>
      <w:r w:rsidR="001C3FB0" w:rsidRPr="009D0484">
        <w:rPr>
          <w:i/>
          <w:iCs/>
          <w:sz w:val="28"/>
          <w:szCs w:val="28"/>
          <w:bdr w:val="none" w:sz="0" w:space="0" w:color="auto" w:frame="1"/>
          <w:lang w:val="kk-KZ" w:eastAsia="lv-LV"/>
        </w:rPr>
        <w:t>n vitro</w:t>
      </w:r>
      <w:r w:rsidR="001C3FB0" w:rsidRPr="009D0484">
        <w:rPr>
          <w:sz w:val="28"/>
          <w:szCs w:val="28"/>
          <w:lang w:val="kk-KZ" w:eastAsia="lv-LV"/>
        </w:rPr>
        <w:t xml:space="preserve"> </w:t>
      </w:r>
      <w:r w:rsidRPr="009D0484">
        <w:rPr>
          <w:sz w:val="28"/>
          <w:szCs w:val="28"/>
          <w:lang w:val="kk-KZ" w:eastAsia="lv-LV"/>
        </w:rPr>
        <w:t xml:space="preserve">зерттеулердің нәтижелері бойынша, </w:t>
      </w:r>
      <w:r w:rsidR="001C3FB0" w:rsidRPr="009D0484">
        <w:rPr>
          <w:sz w:val="28"/>
          <w:szCs w:val="28"/>
          <w:lang w:val="kk-KZ" w:eastAsia="lv-LV"/>
        </w:rPr>
        <w:t xml:space="preserve">дексмедетомидин </w:t>
      </w:r>
      <w:r w:rsidRPr="009D0484">
        <w:rPr>
          <w:sz w:val="28"/>
          <w:szCs w:val="28"/>
          <w:lang w:val="kk-KZ" w:eastAsia="lv-LV"/>
        </w:rPr>
        <w:t>CYP1A2, CYP2B6, CYP2C8, CYP2C9 және</w:t>
      </w:r>
      <w:r w:rsidR="001C3FB0" w:rsidRPr="009D0484">
        <w:rPr>
          <w:sz w:val="28"/>
          <w:szCs w:val="28"/>
          <w:lang w:val="kk-KZ" w:eastAsia="lv-LV"/>
        </w:rPr>
        <w:t xml:space="preserve"> CYP3A4</w:t>
      </w:r>
      <w:r w:rsidRPr="009D0484">
        <w:rPr>
          <w:sz w:val="28"/>
          <w:szCs w:val="28"/>
          <w:lang w:val="kk-KZ" w:eastAsia="lv-LV"/>
        </w:rPr>
        <w:t xml:space="preserve"> изоферменттерін индукциялауы мүмкін</w:t>
      </w:r>
      <w:r w:rsidR="001C3FB0" w:rsidRPr="009D0484">
        <w:rPr>
          <w:sz w:val="28"/>
          <w:szCs w:val="28"/>
          <w:lang w:val="kk-KZ" w:eastAsia="lv-LV"/>
        </w:rPr>
        <w:t xml:space="preserve">, </w:t>
      </w:r>
      <w:r w:rsidRPr="009D0484">
        <w:rPr>
          <w:rFonts w:eastAsia="SimSun"/>
          <w:i/>
          <w:sz w:val="28"/>
          <w:szCs w:val="28"/>
          <w:lang w:val="kk-KZ" w:eastAsia="zh-CN"/>
        </w:rPr>
        <w:t>in vivo</w:t>
      </w:r>
      <w:r w:rsidRPr="009D0484">
        <w:rPr>
          <w:rFonts w:eastAsia="SimSun"/>
          <w:sz w:val="28"/>
          <w:szCs w:val="28"/>
          <w:lang w:val="kk-KZ" w:eastAsia="zh-CN"/>
        </w:rPr>
        <w:t xml:space="preserve"> ондай өзара әрекеттесу ықтималдығы жоққа шығарылмайды</w:t>
      </w:r>
      <w:r w:rsidR="001C3FB0" w:rsidRPr="009D0484">
        <w:rPr>
          <w:rFonts w:eastAsia="SimSun"/>
          <w:sz w:val="28"/>
          <w:szCs w:val="28"/>
          <w:lang w:val="kk-KZ" w:eastAsia="zh-CN"/>
        </w:rPr>
        <w:t xml:space="preserve">. </w:t>
      </w:r>
      <w:r w:rsidRPr="009D0484">
        <w:rPr>
          <w:sz w:val="28"/>
          <w:szCs w:val="28"/>
          <w:lang w:val="kk-KZ" w:eastAsia="lv-LV"/>
        </w:rPr>
        <w:t>Клиникалық маңыздылығы белгісіз</w:t>
      </w:r>
      <w:r w:rsidR="001C3FB0" w:rsidRPr="009D0484">
        <w:rPr>
          <w:sz w:val="28"/>
          <w:szCs w:val="28"/>
          <w:lang w:val="kk-KZ" w:eastAsia="lv-LV"/>
        </w:rPr>
        <w:t>.</w:t>
      </w:r>
    </w:p>
    <w:p w14:paraId="21BBA9C7" w14:textId="77777777" w:rsidR="001C3FB0" w:rsidRPr="009D0484" w:rsidRDefault="00C14499" w:rsidP="001C3FB0">
      <w:pPr>
        <w:pStyle w:val="af4"/>
        <w:jc w:val="both"/>
        <w:rPr>
          <w:sz w:val="28"/>
          <w:szCs w:val="28"/>
          <w:lang w:val="kk-KZ" w:eastAsia="lv-LV"/>
        </w:rPr>
      </w:pPr>
      <w:r w:rsidRPr="009D0484">
        <w:rPr>
          <w:sz w:val="28"/>
          <w:szCs w:val="28"/>
          <w:lang w:val="kk-KZ" w:eastAsia="lv-LV"/>
        </w:rPr>
        <w:t>А</w:t>
      </w:r>
      <w:r w:rsidR="001C3FB0" w:rsidRPr="009D0484">
        <w:rPr>
          <w:sz w:val="28"/>
          <w:szCs w:val="28"/>
          <w:lang w:val="kk-KZ" w:eastAsia="lv-LV"/>
        </w:rPr>
        <w:t>ртери</w:t>
      </w:r>
      <w:r w:rsidRPr="009D0484">
        <w:rPr>
          <w:sz w:val="28"/>
          <w:szCs w:val="28"/>
          <w:lang w:val="kk-KZ" w:eastAsia="lv-LV"/>
        </w:rPr>
        <w:t>ялық қысымның</w:t>
      </w:r>
      <w:r w:rsidR="001C3FB0" w:rsidRPr="009D0484">
        <w:rPr>
          <w:sz w:val="28"/>
          <w:szCs w:val="28"/>
          <w:lang w:val="kk-KZ" w:eastAsia="lv-LV"/>
        </w:rPr>
        <w:t xml:space="preserve"> </w:t>
      </w:r>
      <w:r w:rsidRPr="009D0484">
        <w:rPr>
          <w:sz w:val="28"/>
          <w:szCs w:val="28"/>
          <w:lang w:val="kk-KZ" w:eastAsia="lv-LV"/>
        </w:rPr>
        <w:t>төмендеуі мен</w:t>
      </w:r>
      <w:r w:rsidR="001C3FB0" w:rsidRPr="009D0484">
        <w:rPr>
          <w:sz w:val="28"/>
          <w:szCs w:val="28"/>
          <w:lang w:val="kk-KZ" w:eastAsia="lv-LV"/>
        </w:rPr>
        <w:t xml:space="preserve"> брадикарди</w:t>
      </w:r>
      <w:r w:rsidRPr="009D0484">
        <w:rPr>
          <w:sz w:val="28"/>
          <w:szCs w:val="28"/>
          <w:lang w:val="kk-KZ" w:eastAsia="lv-LV"/>
        </w:rPr>
        <w:t>я туғызатын дәрілік заттарды</w:t>
      </w:r>
      <w:r w:rsidR="001C3FB0" w:rsidRPr="009D0484">
        <w:rPr>
          <w:sz w:val="28"/>
          <w:szCs w:val="28"/>
          <w:lang w:val="kk-KZ" w:eastAsia="lv-LV"/>
        </w:rPr>
        <w:t xml:space="preserve">, </w:t>
      </w:r>
      <w:r w:rsidRPr="009D0484">
        <w:rPr>
          <w:sz w:val="28"/>
          <w:szCs w:val="28"/>
          <w:lang w:val="kk-KZ" w:eastAsia="lv-LV"/>
        </w:rPr>
        <w:t>мысалы</w:t>
      </w:r>
      <w:r w:rsidR="001C3FB0" w:rsidRPr="009D0484">
        <w:rPr>
          <w:sz w:val="28"/>
          <w:szCs w:val="28"/>
          <w:lang w:val="kk-KZ" w:eastAsia="lv-LV"/>
        </w:rPr>
        <w:t>, бета</w:t>
      </w:r>
      <w:r w:rsidR="001C3FB0" w:rsidRPr="009D0484">
        <w:rPr>
          <w:sz w:val="28"/>
          <w:szCs w:val="28"/>
          <w:lang w:val="kk-KZ" w:eastAsia="lv-LV"/>
        </w:rPr>
        <w:noBreakHyphen/>
        <w:t>адреноблокатор</w:t>
      </w:r>
      <w:r w:rsidRPr="009D0484">
        <w:rPr>
          <w:sz w:val="28"/>
          <w:szCs w:val="28"/>
          <w:lang w:val="kk-KZ" w:eastAsia="lv-LV"/>
        </w:rPr>
        <w:t>ларды қабылдап жүрген пациенттерде</w:t>
      </w:r>
      <w:r w:rsidR="001C3FB0" w:rsidRPr="009D0484">
        <w:rPr>
          <w:sz w:val="28"/>
          <w:szCs w:val="28"/>
          <w:lang w:val="kk-KZ" w:eastAsia="lv-LV"/>
        </w:rPr>
        <w:t xml:space="preserve">, </w:t>
      </w:r>
      <w:r w:rsidRPr="009D0484">
        <w:rPr>
          <w:sz w:val="28"/>
          <w:szCs w:val="28"/>
          <w:lang w:val="kk-KZ" w:eastAsia="lv-LV"/>
        </w:rPr>
        <w:t>аталған әсер</w:t>
      </w:r>
      <w:r w:rsidR="008E755C" w:rsidRPr="009D0484">
        <w:rPr>
          <w:sz w:val="28"/>
          <w:szCs w:val="28"/>
          <w:lang w:val="kk-KZ" w:eastAsia="lv-LV"/>
        </w:rPr>
        <w:t>л</w:t>
      </w:r>
      <w:r w:rsidRPr="009D0484">
        <w:rPr>
          <w:sz w:val="28"/>
          <w:szCs w:val="28"/>
          <w:lang w:val="kk-KZ" w:eastAsia="lv-LV"/>
        </w:rPr>
        <w:t xml:space="preserve">ердің күшеюі мүмкіндігін ескеру керек </w:t>
      </w:r>
      <w:r w:rsidR="001C3FB0" w:rsidRPr="009D0484">
        <w:rPr>
          <w:sz w:val="28"/>
          <w:szCs w:val="28"/>
          <w:lang w:val="kk-KZ" w:eastAsia="lv-LV"/>
        </w:rPr>
        <w:t>(</w:t>
      </w:r>
      <w:r w:rsidRPr="009D0484">
        <w:rPr>
          <w:sz w:val="28"/>
          <w:szCs w:val="28"/>
          <w:lang w:val="kk-KZ" w:eastAsia="lv-LV"/>
        </w:rPr>
        <w:t xml:space="preserve">алайда, </w:t>
      </w:r>
      <w:r w:rsidR="001C3FB0" w:rsidRPr="009D0484">
        <w:rPr>
          <w:rFonts w:eastAsia="SimSun"/>
          <w:sz w:val="28"/>
          <w:szCs w:val="28"/>
          <w:lang w:val="kk-KZ" w:eastAsia="zh-CN"/>
        </w:rPr>
        <w:t>эсмолол</w:t>
      </w:r>
      <w:r w:rsidRPr="009D0484">
        <w:rPr>
          <w:rFonts w:eastAsia="SimSun"/>
          <w:sz w:val="28"/>
          <w:szCs w:val="28"/>
          <w:lang w:val="kk-KZ" w:eastAsia="zh-CN"/>
        </w:rPr>
        <w:t>ды қолданып, өзара әрекеттесулеріне жүргізілген зерттеудегі</w:t>
      </w:r>
      <w:r w:rsidR="001C3FB0" w:rsidRPr="009D0484">
        <w:rPr>
          <w:rFonts w:eastAsia="SimSun"/>
          <w:sz w:val="28"/>
          <w:szCs w:val="28"/>
          <w:lang w:val="kk-KZ" w:eastAsia="zh-CN"/>
        </w:rPr>
        <w:t xml:space="preserve"> </w:t>
      </w:r>
      <w:r w:rsidRPr="009D0484">
        <w:rPr>
          <w:sz w:val="28"/>
          <w:szCs w:val="28"/>
          <w:lang w:val="kk-KZ" w:eastAsia="lv-LV"/>
        </w:rPr>
        <w:t xml:space="preserve">қосымша әсерлер </w:t>
      </w:r>
      <w:r w:rsidRPr="009D0484">
        <w:rPr>
          <w:rFonts w:eastAsia="SimSun"/>
          <w:sz w:val="28"/>
          <w:szCs w:val="28"/>
          <w:lang w:val="kk-KZ" w:eastAsia="zh-CN"/>
        </w:rPr>
        <w:t>орташа болды</w:t>
      </w:r>
      <w:r w:rsidR="001C3FB0" w:rsidRPr="009D0484">
        <w:rPr>
          <w:sz w:val="28"/>
          <w:szCs w:val="28"/>
          <w:lang w:val="kk-KZ" w:eastAsia="lv-LV"/>
        </w:rPr>
        <w:t>).</w:t>
      </w:r>
    </w:p>
    <w:p w14:paraId="376D06A5" w14:textId="77777777" w:rsidR="002F1EB2" w:rsidRPr="009D0484" w:rsidRDefault="002F1EB2" w:rsidP="002F1EB2">
      <w:pPr>
        <w:spacing w:after="0"/>
        <w:rPr>
          <w:rFonts w:eastAsia="Times New Roman"/>
          <w:b/>
          <w:i/>
          <w:szCs w:val="28"/>
          <w:lang w:val="kk-KZ" w:eastAsia="ru-RU"/>
        </w:rPr>
      </w:pPr>
      <w:r w:rsidRPr="009D0484">
        <w:rPr>
          <w:rFonts w:eastAsia="Times New Roman"/>
          <w:b/>
          <w:i/>
          <w:szCs w:val="28"/>
          <w:lang w:val="kk-KZ" w:eastAsia="ru-RU"/>
        </w:rPr>
        <w:t>Арнайы ескертулер</w:t>
      </w:r>
    </w:p>
    <w:p w14:paraId="6CA4A920" w14:textId="77777777" w:rsidR="00BA6746" w:rsidRPr="009D0484" w:rsidRDefault="00BA6746" w:rsidP="00BA6746">
      <w:pPr>
        <w:pStyle w:val="af4"/>
        <w:jc w:val="both"/>
        <w:rPr>
          <w:i/>
          <w:sz w:val="28"/>
          <w:szCs w:val="28"/>
          <w:lang w:val="kk-KZ"/>
        </w:rPr>
      </w:pPr>
      <w:r w:rsidRPr="009D0484">
        <w:rPr>
          <w:i/>
          <w:sz w:val="28"/>
          <w:szCs w:val="28"/>
          <w:lang w:val="kk-KZ"/>
        </w:rPr>
        <w:t>Мониторинг</w:t>
      </w:r>
    </w:p>
    <w:p w14:paraId="03F931E1" w14:textId="77777777" w:rsidR="00BA6746" w:rsidRPr="009D0484" w:rsidRDefault="00BA6746" w:rsidP="00BA6746">
      <w:pPr>
        <w:pStyle w:val="af4"/>
        <w:jc w:val="both"/>
        <w:rPr>
          <w:sz w:val="28"/>
          <w:szCs w:val="28"/>
          <w:lang w:val="kk-KZ"/>
        </w:rPr>
      </w:pPr>
      <w:r w:rsidRPr="009D0484">
        <w:rPr>
          <w:sz w:val="28"/>
          <w:szCs w:val="28"/>
          <w:lang w:val="kk-KZ"/>
        </w:rPr>
        <w:t>Декс</w:t>
      </w:r>
      <w:r w:rsidR="009E5B30" w:rsidRPr="009D0484">
        <w:rPr>
          <w:sz w:val="28"/>
          <w:szCs w:val="28"/>
          <w:lang w:val="kk-KZ"/>
        </w:rPr>
        <w:t>симб</w:t>
      </w:r>
      <w:r w:rsidRPr="009D0484">
        <w:rPr>
          <w:sz w:val="28"/>
          <w:szCs w:val="28"/>
          <w:lang w:val="kk-KZ"/>
        </w:rPr>
        <w:t xml:space="preserve"> </w:t>
      </w:r>
      <w:r w:rsidR="00C14499" w:rsidRPr="009D0484">
        <w:rPr>
          <w:sz w:val="28"/>
          <w:szCs w:val="28"/>
          <w:lang w:val="kk-KZ"/>
        </w:rPr>
        <w:t>қарқынды емдеу жағдайларында</w:t>
      </w:r>
      <w:r w:rsidRPr="009D0484">
        <w:rPr>
          <w:sz w:val="28"/>
          <w:szCs w:val="28"/>
          <w:lang w:val="kk-KZ"/>
        </w:rPr>
        <w:t xml:space="preserve">, </w:t>
      </w:r>
      <w:r w:rsidR="00987EF8" w:rsidRPr="009D0484">
        <w:rPr>
          <w:sz w:val="28"/>
          <w:szCs w:val="28"/>
          <w:lang w:val="kk-KZ"/>
        </w:rPr>
        <w:t xml:space="preserve">сондай-ақ, </w:t>
      </w:r>
      <w:r w:rsidRPr="009D0484">
        <w:rPr>
          <w:sz w:val="28"/>
          <w:szCs w:val="28"/>
          <w:lang w:val="kk-KZ"/>
        </w:rPr>
        <w:t>операци</w:t>
      </w:r>
      <w:r w:rsidR="00987EF8" w:rsidRPr="009D0484">
        <w:rPr>
          <w:sz w:val="28"/>
          <w:szCs w:val="28"/>
          <w:lang w:val="kk-KZ"/>
        </w:rPr>
        <w:t>я бөлмесінде және</w:t>
      </w:r>
      <w:r w:rsidR="00936F60" w:rsidRPr="009D0484">
        <w:rPr>
          <w:sz w:val="28"/>
          <w:szCs w:val="28"/>
          <w:lang w:val="kk-KZ"/>
        </w:rPr>
        <w:t xml:space="preserve"> </w:t>
      </w:r>
      <w:r w:rsidRPr="009D0484">
        <w:rPr>
          <w:sz w:val="28"/>
          <w:szCs w:val="28"/>
          <w:lang w:val="kk-KZ"/>
        </w:rPr>
        <w:t>диагности</w:t>
      </w:r>
      <w:r w:rsidR="00987EF8" w:rsidRPr="009D0484">
        <w:rPr>
          <w:sz w:val="28"/>
          <w:szCs w:val="28"/>
          <w:lang w:val="kk-KZ"/>
        </w:rPr>
        <w:t xml:space="preserve">калық </w:t>
      </w:r>
      <w:r w:rsidR="00C55423" w:rsidRPr="009D0484">
        <w:rPr>
          <w:sz w:val="28"/>
          <w:szCs w:val="28"/>
          <w:lang w:val="kk-KZ"/>
        </w:rPr>
        <w:t>шаралар</w:t>
      </w:r>
      <w:r w:rsidRPr="009D0484">
        <w:rPr>
          <w:sz w:val="28"/>
          <w:szCs w:val="28"/>
          <w:lang w:val="kk-KZ"/>
        </w:rPr>
        <w:t xml:space="preserve"> </w:t>
      </w:r>
      <w:r w:rsidR="00987EF8" w:rsidRPr="009D0484">
        <w:rPr>
          <w:sz w:val="28"/>
          <w:szCs w:val="28"/>
          <w:lang w:val="kk-KZ"/>
        </w:rPr>
        <w:t>жүргізуде</w:t>
      </w:r>
      <w:r w:rsidR="00C14499" w:rsidRPr="009D0484">
        <w:rPr>
          <w:sz w:val="28"/>
          <w:szCs w:val="28"/>
          <w:lang w:val="kk-KZ"/>
        </w:rPr>
        <w:t xml:space="preserve"> қолдануға арналған</w:t>
      </w:r>
      <w:r w:rsidRPr="009D0484">
        <w:rPr>
          <w:sz w:val="28"/>
          <w:szCs w:val="28"/>
          <w:lang w:val="kk-KZ"/>
        </w:rPr>
        <w:t xml:space="preserve">, </w:t>
      </w:r>
      <w:r w:rsidR="00987EF8" w:rsidRPr="009D0484">
        <w:rPr>
          <w:sz w:val="28"/>
          <w:szCs w:val="28"/>
          <w:lang w:val="kk-KZ"/>
        </w:rPr>
        <w:t>оны басқа жағдайларда қолдану ұсынылмайды</w:t>
      </w:r>
      <w:r w:rsidRPr="009D0484">
        <w:rPr>
          <w:sz w:val="28"/>
          <w:szCs w:val="28"/>
          <w:lang w:val="kk-KZ"/>
        </w:rPr>
        <w:t xml:space="preserve">. </w:t>
      </w:r>
      <w:r w:rsidR="00987EF8" w:rsidRPr="009D0484">
        <w:rPr>
          <w:sz w:val="28"/>
          <w:szCs w:val="28"/>
          <w:lang w:val="kk-KZ"/>
        </w:rPr>
        <w:t>П</w:t>
      </w:r>
      <w:r w:rsidRPr="009D0484">
        <w:rPr>
          <w:sz w:val="28"/>
          <w:szCs w:val="28"/>
          <w:lang w:val="kk-KZ"/>
        </w:rPr>
        <w:t>репарат</w:t>
      </w:r>
      <w:r w:rsidR="00987EF8" w:rsidRPr="009D0484">
        <w:rPr>
          <w:sz w:val="28"/>
          <w:szCs w:val="28"/>
          <w:lang w:val="kk-KZ"/>
        </w:rPr>
        <w:t xml:space="preserve"> </w:t>
      </w:r>
      <w:r w:rsidRPr="009D0484">
        <w:rPr>
          <w:sz w:val="28"/>
          <w:szCs w:val="28"/>
          <w:lang w:val="kk-KZ"/>
        </w:rPr>
        <w:t xml:space="preserve"> </w:t>
      </w:r>
      <w:r w:rsidR="00987EF8" w:rsidRPr="009D0484">
        <w:rPr>
          <w:sz w:val="28"/>
          <w:szCs w:val="28"/>
          <w:lang w:val="kk-KZ"/>
        </w:rPr>
        <w:t>инфузиясы кезінде жүрек қызметін үздіксіз мониторингілеу жүзеге асырылуы тиіс</w:t>
      </w:r>
      <w:r w:rsidRPr="009D0484">
        <w:rPr>
          <w:sz w:val="28"/>
          <w:szCs w:val="28"/>
          <w:lang w:val="kk-KZ"/>
        </w:rPr>
        <w:t xml:space="preserve">. </w:t>
      </w:r>
      <w:r w:rsidR="00987EF8" w:rsidRPr="009D0484">
        <w:rPr>
          <w:sz w:val="28"/>
          <w:szCs w:val="28"/>
          <w:lang w:val="kk-KZ"/>
        </w:rPr>
        <w:lastRenderedPageBreak/>
        <w:t>И</w:t>
      </w:r>
      <w:r w:rsidRPr="009D0484">
        <w:rPr>
          <w:sz w:val="28"/>
          <w:szCs w:val="28"/>
          <w:lang w:val="kk-KZ"/>
        </w:rPr>
        <w:t>нтуб</w:t>
      </w:r>
      <w:r w:rsidR="00987EF8" w:rsidRPr="009D0484">
        <w:rPr>
          <w:sz w:val="28"/>
          <w:szCs w:val="28"/>
          <w:lang w:val="kk-KZ"/>
        </w:rPr>
        <w:t>ац</w:t>
      </w:r>
      <w:r w:rsidRPr="009D0484">
        <w:rPr>
          <w:sz w:val="28"/>
          <w:szCs w:val="28"/>
          <w:lang w:val="kk-KZ"/>
        </w:rPr>
        <w:t>и</w:t>
      </w:r>
      <w:r w:rsidR="00987EF8" w:rsidRPr="009D0484">
        <w:rPr>
          <w:sz w:val="28"/>
          <w:szCs w:val="28"/>
          <w:lang w:val="kk-KZ"/>
        </w:rPr>
        <w:t>я</w:t>
      </w:r>
      <w:r w:rsidR="00CB0E44" w:rsidRPr="009D0484">
        <w:rPr>
          <w:sz w:val="28"/>
          <w:szCs w:val="28"/>
          <w:lang w:val="kk-KZ" w:eastAsia="lv-LV"/>
        </w:rPr>
        <w:t xml:space="preserve"> </w:t>
      </w:r>
      <w:r w:rsidR="00CB0E44" w:rsidRPr="009D0484">
        <w:rPr>
          <w:sz w:val="28"/>
          <w:szCs w:val="28"/>
          <w:lang w:val="kk-KZ"/>
        </w:rPr>
        <w:t>жүргізілмеген</w:t>
      </w:r>
      <w:r w:rsidRPr="009D0484">
        <w:rPr>
          <w:sz w:val="28"/>
          <w:szCs w:val="28"/>
          <w:lang w:val="kk-KZ"/>
        </w:rPr>
        <w:t xml:space="preserve"> пациент</w:t>
      </w:r>
      <w:r w:rsidR="00987EF8" w:rsidRPr="009D0484">
        <w:rPr>
          <w:sz w:val="28"/>
          <w:szCs w:val="28"/>
          <w:lang w:val="kk-KZ"/>
        </w:rPr>
        <w:t>терде тыныс тарылуы және кей жағдайларда апноэ дамуы қаупіне байланысты, тыныс алуды мониторингілеу жүзеге асырылуы тиіс</w:t>
      </w:r>
      <w:r w:rsidRPr="009D0484">
        <w:rPr>
          <w:sz w:val="28"/>
          <w:szCs w:val="28"/>
          <w:lang w:val="kk-KZ"/>
        </w:rPr>
        <w:t>.</w:t>
      </w:r>
    </w:p>
    <w:p w14:paraId="09FB44F5" w14:textId="77777777" w:rsidR="00BA6746" w:rsidRPr="009D0484" w:rsidRDefault="00987EF8" w:rsidP="00BA6746">
      <w:pPr>
        <w:pStyle w:val="af4"/>
        <w:jc w:val="both"/>
        <w:rPr>
          <w:sz w:val="28"/>
          <w:szCs w:val="28"/>
          <w:lang w:val="kk-KZ" w:eastAsia="lv-LV"/>
        </w:rPr>
      </w:pPr>
      <w:r w:rsidRPr="009D0484">
        <w:rPr>
          <w:sz w:val="28"/>
          <w:szCs w:val="28"/>
          <w:lang w:val="kk-KZ" w:eastAsia="lv-LV"/>
        </w:rPr>
        <w:t>Д</w:t>
      </w:r>
      <w:r w:rsidR="00BA6746" w:rsidRPr="009D0484">
        <w:rPr>
          <w:sz w:val="28"/>
          <w:szCs w:val="28"/>
          <w:lang w:val="kk-KZ" w:eastAsia="lv-LV"/>
        </w:rPr>
        <w:t>ексмедетомидин</w:t>
      </w:r>
      <w:r w:rsidRPr="009D0484">
        <w:rPr>
          <w:sz w:val="28"/>
          <w:szCs w:val="28"/>
          <w:lang w:val="kk-KZ" w:eastAsia="lv-LV"/>
        </w:rPr>
        <w:t>ді қолданғаннан кейін қалпына келу уақыты</w:t>
      </w:r>
      <w:r w:rsidR="00BA6746" w:rsidRPr="009D0484">
        <w:rPr>
          <w:sz w:val="28"/>
          <w:szCs w:val="28"/>
          <w:lang w:val="kk-KZ" w:eastAsia="lv-LV"/>
        </w:rPr>
        <w:t xml:space="preserve"> </w:t>
      </w:r>
      <w:r w:rsidRPr="009D0484">
        <w:rPr>
          <w:sz w:val="28"/>
          <w:szCs w:val="28"/>
          <w:lang w:val="kk-KZ" w:eastAsia="lv-LV"/>
        </w:rPr>
        <w:t>бір сағатқа жуықты құрайды</w:t>
      </w:r>
      <w:r w:rsidR="00BA6746" w:rsidRPr="009D0484">
        <w:rPr>
          <w:sz w:val="28"/>
          <w:szCs w:val="28"/>
          <w:lang w:val="kk-KZ" w:eastAsia="lv-LV"/>
        </w:rPr>
        <w:t xml:space="preserve">. </w:t>
      </w:r>
      <w:r w:rsidRPr="009D0484">
        <w:rPr>
          <w:sz w:val="28"/>
          <w:szCs w:val="28"/>
          <w:lang w:val="kk-KZ" w:eastAsia="lv-LV"/>
        </w:rPr>
        <w:t>А</w:t>
      </w:r>
      <w:r w:rsidR="00BA6746" w:rsidRPr="009D0484">
        <w:rPr>
          <w:sz w:val="28"/>
          <w:szCs w:val="28"/>
          <w:lang w:val="kk-KZ" w:eastAsia="lv-LV"/>
        </w:rPr>
        <w:t>мбулатор</w:t>
      </w:r>
      <w:r w:rsidRPr="009D0484">
        <w:rPr>
          <w:sz w:val="28"/>
          <w:szCs w:val="28"/>
          <w:lang w:val="kk-KZ" w:eastAsia="lv-LV"/>
        </w:rPr>
        <w:t>иялық жағдайларда қолданғанда</w:t>
      </w:r>
      <w:r w:rsidR="00BA6746" w:rsidRPr="009D0484">
        <w:rPr>
          <w:sz w:val="28"/>
          <w:szCs w:val="28"/>
          <w:lang w:val="kk-KZ" w:eastAsia="lv-LV"/>
        </w:rPr>
        <w:t xml:space="preserve"> </w:t>
      </w:r>
      <w:r w:rsidRPr="009D0484">
        <w:rPr>
          <w:sz w:val="28"/>
          <w:szCs w:val="28"/>
          <w:lang w:val="kk-KZ" w:eastAsia="lv-LV"/>
        </w:rPr>
        <w:t>кемінде бір сағат бойы (немесе, пациенттің жағдайына байланысты, ұзағырақ мерзім бойына) мұқият мониторингілеуді жалғастыру қажет</w:t>
      </w:r>
      <w:r w:rsidR="00BA6746" w:rsidRPr="009D0484">
        <w:rPr>
          <w:sz w:val="28"/>
          <w:szCs w:val="28"/>
          <w:lang w:val="kk-KZ" w:eastAsia="lv-LV"/>
        </w:rPr>
        <w:t xml:space="preserve">, </w:t>
      </w:r>
      <w:r w:rsidRPr="009D0484">
        <w:rPr>
          <w:sz w:val="28"/>
          <w:szCs w:val="28"/>
          <w:lang w:val="kk-KZ" w:eastAsia="lv-LV"/>
        </w:rPr>
        <w:t xml:space="preserve">пациент үшін қауіпсіздігіне көз жеткізу үшін, </w:t>
      </w:r>
      <w:r w:rsidR="00BA6746" w:rsidRPr="009D0484">
        <w:rPr>
          <w:sz w:val="28"/>
          <w:szCs w:val="28"/>
          <w:lang w:val="kk-KZ" w:eastAsia="lv-LV"/>
        </w:rPr>
        <w:t>медицин</w:t>
      </w:r>
      <w:r w:rsidRPr="009D0484">
        <w:rPr>
          <w:sz w:val="28"/>
          <w:szCs w:val="28"/>
          <w:lang w:val="kk-KZ" w:eastAsia="lv-LV"/>
        </w:rPr>
        <w:t>алық қадағалау тағы бір сағат бойы жалғасуы тиіс</w:t>
      </w:r>
      <w:r w:rsidR="00BA6746" w:rsidRPr="009D0484">
        <w:rPr>
          <w:sz w:val="28"/>
          <w:szCs w:val="28"/>
          <w:lang w:val="kk-KZ" w:eastAsia="lv-LV"/>
        </w:rPr>
        <w:t>.</w:t>
      </w:r>
    </w:p>
    <w:p w14:paraId="079111AC" w14:textId="77777777" w:rsidR="00BA6746" w:rsidRPr="009D0484" w:rsidRDefault="00987EF8" w:rsidP="00BA6746">
      <w:pPr>
        <w:pStyle w:val="af4"/>
        <w:jc w:val="both"/>
        <w:rPr>
          <w:i/>
          <w:sz w:val="28"/>
          <w:szCs w:val="28"/>
          <w:lang w:val="kk-KZ" w:eastAsia="lv-LV"/>
        </w:rPr>
      </w:pPr>
      <w:r w:rsidRPr="009D0484">
        <w:rPr>
          <w:i/>
          <w:sz w:val="28"/>
          <w:szCs w:val="28"/>
          <w:lang w:val="kk-KZ" w:eastAsia="lv-LV"/>
        </w:rPr>
        <w:t>Жалпы сақтық шаралары</w:t>
      </w:r>
    </w:p>
    <w:p w14:paraId="635F9C78" w14:textId="77777777" w:rsidR="00BA6746" w:rsidRPr="009D0484" w:rsidRDefault="00334343" w:rsidP="00BA6746">
      <w:pPr>
        <w:pStyle w:val="af4"/>
        <w:jc w:val="both"/>
        <w:rPr>
          <w:sz w:val="28"/>
          <w:szCs w:val="28"/>
          <w:lang w:val="kk-KZ" w:eastAsia="lv-LV"/>
        </w:rPr>
      </w:pPr>
      <w:r w:rsidRPr="009D0484">
        <w:rPr>
          <w:sz w:val="28"/>
          <w:szCs w:val="28"/>
          <w:lang w:val="kk-KZ" w:eastAsia="lv-LV"/>
        </w:rPr>
        <w:t>Д</w:t>
      </w:r>
      <w:r w:rsidR="00BA6746" w:rsidRPr="009D0484">
        <w:rPr>
          <w:sz w:val="28"/>
          <w:szCs w:val="28"/>
          <w:lang w:val="kk-KZ" w:eastAsia="lv-LV"/>
        </w:rPr>
        <w:t>ексмедетомидин</w:t>
      </w:r>
      <w:r w:rsidRPr="009D0484">
        <w:rPr>
          <w:sz w:val="28"/>
          <w:szCs w:val="28"/>
          <w:lang w:val="kk-KZ" w:eastAsia="lv-LV"/>
        </w:rPr>
        <w:t>ді</w:t>
      </w:r>
      <w:r w:rsidR="00BA6746" w:rsidRPr="009D0484">
        <w:rPr>
          <w:sz w:val="28"/>
          <w:szCs w:val="28"/>
          <w:lang w:val="kk-KZ" w:eastAsia="lv-LV"/>
        </w:rPr>
        <w:t xml:space="preserve"> болюс</w:t>
      </w:r>
      <w:r w:rsidR="00056B1E" w:rsidRPr="009D0484">
        <w:rPr>
          <w:sz w:val="28"/>
          <w:szCs w:val="28"/>
          <w:lang w:val="kk-KZ" w:eastAsia="lv-LV"/>
        </w:rPr>
        <w:t>ті</w:t>
      </w:r>
      <w:r w:rsidRPr="009D0484">
        <w:rPr>
          <w:sz w:val="28"/>
          <w:szCs w:val="28"/>
          <w:lang w:val="kk-KZ" w:eastAsia="lv-LV"/>
        </w:rPr>
        <w:t xml:space="preserve"> енгізбеген дұрыс және</w:t>
      </w:r>
      <w:r w:rsidR="00BA6746" w:rsidRPr="009D0484">
        <w:rPr>
          <w:sz w:val="28"/>
          <w:szCs w:val="28"/>
          <w:lang w:val="kk-KZ" w:eastAsia="lv-LV"/>
        </w:rPr>
        <w:t xml:space="preserve"> </w:t>
      </w:r>
      <w:r w:rsidRPr="009D0484">
        <w:rPr>
          <w:sz w:val="28"/>
          <w:szCs w:val="28"/>
          <w:lang w:val="kk-KZ" w:eastAsia="lv-LV"/>
        </w:rPr>
        <w:t>ҚЕБ жағдайларында жүктемелік дозасын пайдалану ұсынылмайды</w:t>
      </w:r>
      <w:r w:rsidR="00BA6746" w:rsidRPr="009D0484">
        <w:rPr>
          <w:sz w:val="28"/>
          <w:szCs w:val="28"/>
          <w:lang w:val="kk-KZ" w:eastAsia="lv-LV"/>
        </w:rPr>
        <w:t xml:space="preserve">. </w:t>
      </w:r>
      <w:r w:rsidR="00491203" w:rsidRPr="009D0484">
        <w:rPr>
          <w:sz w:val="28"/>
          <w:szCs w:val="28"/>
          <w:lang w:val="kk-KZ" w:eastAsia="lv-LV"/>
        </w:rPr>
        <w:t>Сондықтан,</w:t>
      </w:r>
      <w:r w:rsidR="00BA6746" w:rsidRPr="009D0484">
        <w:rPr>
          <w:sz w:val="28"/>
          <w:szCs w:val="28"/>
          <w:lang w:val="kk-KZ" w:eastAsia="lv-LV"/>
        </w:rPr>
        <w:t xml:space="preserve"> </w:t>
      </w:r>
      <w:r w:rsidR="00491203" w:rsidRPr="009D0484">
        <w:rPr>
          <w:rFonts w:eastAsia="SimSun"/>
          <w:sz w:val="28"/>
          <w:szCs w:val="28"/>
          <w:lang w:val="kk-KZ" w:eastAsia="zh-CN"/>
        </w:rPr>
        <w:t>әсіресе, жедел қозуды емдеудің алғашқы сағаттарында немесе емшараларды жүргізу кезінде</w:t>
      </w:r>
      <w:r w:rsidR="00BA6746" w:rsidRPr="009D0484">
        <w:rPr>
          <w:rFonts w:eastAsia="SimSun"/>
          <w:sz w:val="28"/>
          <w:szCs w:val="28"/>
          <w:lang w:val="kk-KZ" w:eastAsia="zh-CN"/>
        </w:rPr>
        <w:t xml:space="preserve"> </w:t>
      </w:r>
      <w:r w:rsidR="00491203" w:rsidRPr="009D0484">
        <w:rPr>
          <w:sz w:val="28"/>
          <w:szCs w:val="28"/>
          <w:lang w:val="kk-KZ" w:eastAsia="lv-LV"/>
        </w:rPr>
        <w:t>тыныштандыратын баламалы дәріні пайдалану қажет</w:t>
      </w:r>
      <w:r w:rsidR="00BA6746" w:rsidRPr="009D0484">
        <w:rPr>
          <w:sz w:val="28"/>
          <w:szCs w:val="28"/>
          <w:lang w:val="kk-KZ" w:eastAsia="lv-LV"/>
        </w:rPr>
        <w:t xml:space="preserve">. </w:t>
      </w:r>
      <w:r w:rsidR="00491203" w:rsidRPr="009D0484">
        <w:rPr>
          <w:sz w:val="28"/>
          <w:szCs w:val="28"/>
          <w:lang w:val="kk-KZ" w:eastAsia="lv-LV"/>
        </w:rPr>
        <w:t>А</w:t>
      </w:r>
      <w:r w:rsidR="00BA6746" w:rsidRPr="009D0484">
        <w:rPr>
          <w:sz w:val="28"/>
          <w:szCs w:val="28"/>
          <w:lang w:val="kk-KZ" w:eastAsia="lv-LV"/>
        </w:rPr>
        <w:t>нестезиологи</w:t>
      </w:r>
      <w:r w:rsidR="00491203" w:rsidRPr="009D0484">
        <w:rPr>
          <w:sz w:val="28"/>
          <w:szCs w:val="28"/>
          <w:lang w:val="kk-KZ" w:eastAsia="lv-LV"/>
        </w:rPr>
        <w:t>ялық емшараны жүргізгенде тыныштандыру кезінде қажетті тыныштандыру деңгейіне жылдам жету үшін,</w:t>
      </w:r>
      <w:r w:rsidR="00BA6746" w:rsidRPr="009D0484">
        <w:rPr>
          <w:sz w:val="28"/>
          <w:szCs w:val="28"/>
          <w:lang w:val="kk-KZ" w:eastAsia="lv-LV"/>
        </w:rPr>
        <w:t xml:space="preserve"> </w:t>
      </w:r>
      <w:r w:rsidR="00491203" w:rsidRPr="009D0484">
        <w:rPr>
          <w:sz w:val="28"/>
          <w:szCs w:val="28"/>
          <w:lang w:val="kk-KZ" w:eastAsia="lv-LV"/>
        </w:rPr>
        <w:t>тынышт</w:t>
      </w:r>
      <w:r w:rsidR="00056B1E" w:rsidRPr="009D0484">
        <w:rPr>
          <w:sz w:val="28"/>
          <w:szCs w:val="28"/>
          <w:lang w:val="kk-KZ" w:eastAsia="lv-LV"/>
        </w:rPr>
        <w:t>андыратын басқа дәрінің болюсті</w:t>
      </w:r>
      <w:r w:rsidR="00491203" w:rsidRPr="009D0484">
        <w:rPr>
          <w:sz w:val="28"/>
          <w:szCs w:val="28"/>
          <w:lang w:val="kk-KZ" w:eastAsia="lv-LV"/>
        </w:rPr>
        <w:t xml:space="preserve"> инъекцияларының азғантай</w:t>
      </w:r>
      <w:r w:rsidR="00BA6746" w:rsidRPr="009D0484">
        <w:rPr>
          <w:sz w:val="28"/>
          <w:szCs w:val="28"/>
          <w:lang w:val="kk-KZ" w:eastAsia="lv-LV"/>
        </w:rPr>
        <w:t xml:space="preserve"> доз</w:t>
      </w:r>
      <w:r w:rsidR="00491203" w:rsidRPr="009D0484">
        <w:rPr>
          <w:sz w:val="28"/>
          <w:szCs w:val="28"/>
          <w:lang w:val="kk-KZ" w:eastAsia="lv-LV"/>
        </w:rPr>
        <w:t>алар</w:t>
      </w:r>
      <w:r w:rsidR="00BA6746" w:rsidRPr="009D0484">
        <w:rPr>
          <w:sz w:val="28"/>
          <w:szCs w:val="28"/>
          <w:lang w:val="kk-KZ" w:eastAsia="lv-LV"/>
        </w:rPr>
        <w:t>ы</w:t>
      </w:r>
      <w:r w:rsidR="00491203" w:rsidRPr="009D0484">
        <w:rPr>
          <w:sz w:val="28"/>
          <w:szCs w:val="28"/>
          <w:lang w:val="kk-KZ" w:eastAsia="lv-LV"/>
        </w:rPr>
        <w:t>н қолдануға болады</w:t>
      </w:r>
      <w:r w:rsidR="00BA6746" w:rsidRPr="009D0484">
        <w:rPr>
          <w:sz w:val="28"/>
          <w:szCs w:val="28"/>
          <w:lang w:val="kk-KZ" w:eastAsia="lv-LV"/>
        </w:rPr>
        <w:t>.</w:t>
      </w:r>
    </w:p>
    <w:p w14:paraId="66028F25" w14:textId="77777777" w:rsidR="00BA6746" w:rsidRPr="009D0484" w:rsidRDefault="00E75D30" w:rsidP="00BA6746">
      <w:pPr>
        <w:pStyle w:val="af4"/>
        <w:jc w:val="both"/>
        <w:rPr>
          <w:sz w:val="28"/>
          <w:szCs w:val="28"/>
          <w:lang w:val="kk-KZ" w:eastAsia="lv-LV"/>
        </w:rPr>
      </w:pPr>
      <w:r w:rsidRPr="009D0484">
        <w:rPr>
          <w:sz w:val="28"/>
          <w:szCs w:val="28"/>
          <w:lang w:val="kk-KZ" w:eastAsia="lv-LV"/>
        </w:rPr>
        <w:t>Д</w:t>
      </w:r>
      <w:r w:rsidR="00BA6746" w:rsidRPr="009D0484">
        <w:rPr>
          <w:sz w:val="28"/>
          <w:szCs w:val="28"/>
          <w:lang w:val="kk-KZ" w:eastAsia="lv-LV"/>
        </w:rPr>
        <w:t>ексмедетомидин</w:t>
      </w:r>
      <w:r w:rsidRPr="009D0484">
        <w:rPr>
          <w:sz w:val="28"/>
          <w:szCs w:val="28"/>
          <w:lang w:val="kk-KZ" w:eastAsia="lv-LV"/>
        </w:rPr>
        <w:t>ді қабылдап жүрген кейбір пациенттер</w:t>
      </w:r>
      <w:r w:rsidR="00BA6746" w:rsidRPr="009D0484">
        <w:rPr>
          <w:sz w:val="28"/>
          <w:szCs w:val="28"/>
          <w:lang w:val="kk-KZ" w:eastAsia="lv-LV"/>
        </w:rPr>
        <w:t xml:space="preserve"> </w:t>
      </w:r>
      <w:r w:rsidRPr="009D0484">
        <w:rPr>
          <w:sz w:val="28"/>
          <w:szCs w:val="28"/>
          <w:lang w:val="kk-KZ" w:eastAsia="lv-LV"/>
        </w:rPr>
        <w:t>тез қозады</w:t>
      </w:r>
      <w:r w:rsidR="00BA6746" w:rsidRPr="009D0484">
        <w:rPr>
          <w:sz w:val="28"/>
          <w:szCs w:val="28"/>
          <w:lang w:val="kk-KZ" w:eastAsia="lv-LV"/>
        </w:rPr>
        <w:t xml:space="preserve">, </w:t>
      </w:r>
      <w:r w:rsidRPr="009D0484">
        <w:rPr>
          <w:sz w:val="28"/>
          <w:szCs w:val="28"/>
          <w:lang w:val="kk-KZ" w:eastAsia="lv-LV"/>
        </w:rPr>
        <w:t>және</w:t>
      </w:r>
      <w:r w:rsidR="00BA6746" w:rsidRPr="009D0484">
        <w:rPr>
          <w:sz w:val="28"/>
          <w:szCs w:val="28"/>
          <w:lang w:val="kk-KZ" w:eastAsia="lv-LV"/>
        </w:rPr>
        <w:t xml:space="preserve"> стимуляци</w:t>
      </w:r>
      <w:r w:rsidRPr="009D0484">
        <w:rPr>
          <w:sz w:val="28"/>
          <w:szCs w:val="28"/>
          <w:lang w:val="kk-KZ" w:eastAsia="lv-LV"/>
        </w:rPr>
        <w:t>ядан кейін есін жылдам жиып алады</w:t>
      </w:r>
      <w:r w:rsidR="00BA6746" w:rsidRPr="009D0484">
        <w:rPr>
          <w:sz w:val="28"/>
          <w:szCs w:val="28"/>
          <w:lang w:val="kk-KZ" w:eastAsia="lv-LV"/>
        </w:rPr>
        <w:t xml:space="preserve">. </w:t>
      </w:r>
      <w:r w:rsidRPr="009D0484">
        <w:rPr>
          <w:sz w:val="28"/>
          <w:szCs w:val="28"/>
          <w:lang w:val="kk-KZ" w:eastAsia="lv-LV"/>
        </w:rPr>
        <w:t xml:space="preserve">Басқа </w:t>
      </w:r>
      <w:r w:rsidR="00BA6746" w:rsidRPr="009D0484">
        <w:rPr>
          <w:sz w:val="28"/>
          <w:szCs w:val="28"/>
          <w:lang w:val="kk-KZ" w:eastAsia="lv-LV"/>
        </w:rPr>
        <w:t>клини</w:t>
      </w:r>
      <w:r w:rsidRPr="009D0484">
        <w:rPr>
          <w:sz w:val="28"/>
          <w:szCs w:val="28"/>
          <w:lang w:val="kk-KZ" w:eastAsia="lv-LV"/>
        </w:rPr>
        <w:t>калық</w:t>
      </w:r>
      <w:r w:rsidR="00BA6746" w:rsidRPr="009D0484">
        <w:rPr>
          <w:sz w:val="28"/>
          <w:szCs w:val="28"/>
          <w:lang w:val="kk-KZ" w:eastAsia="lv-LV"/>
        </w:rPr>
        <w:t xml:space="preserve"> симптом</w:t>
      </w:r>
      <w:r w:rsidRPr="009D0484">
        <w:rPr>
          <w:sz w:val="28"/>
          <w:szCs w:val="28"/>
          <w:lang w:val="kk-KZ" w:eastAsia="lv-LV"/>
        </w:rPr>
        <w:t>дар болмаған жағдайда,</w:t>
      </w:r>
      <w:r w:rsidR="00BA6746" w:rsidRPr="009D0484">
        <w:rPr>
          <w:sz w:val="28"/>
          <w:szCs w:val="28"/>
          <w:lang w:val="kk-KZ" w:eastAsia="lv-LV"/>
        </w:rPr>
        <w:t xml:space="preserve"> </w:t>
      </w:r>
      <w:r w:rsidRPr="009D0484">
        <w:rPr>
          <w:sz w:val="28"/>
          <w:szCs w:val="28"/>
          <w:lang w:val="kk-KZ" w:eastAsia="lv-LV"/>
        </w:rPr>
        <w:t>бұл белгі</w:t>
      </w:r>
      <w:r w:rsidR="00BA6746" w:rsidRPr="009D0484">
        <w:rPr>
          <w:sz w:val="28"/>
          <w:szCs w:val="28"/>
          <w:lang w:val="kk-KZ" w:eastAsia="lv-LV"/>
        </w:rPr>
        <w:t xml:space="preserve"> препарат</w:t>
      </w:r>
      <w:r w:rsidRPr="009D0484">
        <w:rPr>
          <w:sz w:val="28"/>
          <w:szCs w:val="28"/>
          <w:lang w:val="kk-KZ" w:eastAsia="lv-LV"/>
        </w:rPr>
        <w:t>тың тиімсіздігі ретінде оқшау қарастырылмауы тиіс</w:t>
      </w:r>
      <w:r w:rsidR="00BA6746" w:rsidRPr="009D0484">
        <w:rPr>
          <w:sz w:val="28"/>
          <w:szCs w:val="28"/>
          <w:lang w:val="kk-KZ" w:eastAsia="lv-LV"/>
        </w:rPr>
        <w:t>.</w:t>
      </w:r>
    </w:p>
    <w:p w14:paraId="0B3A5955" w14:textId="77777777" w:rsidR="00BA6746" w:rsidRPr="009D0484" w:rsidRDefault="00E75D30" w:rsidP="00BA6746">
      <w:pPr>
        <w:pStyle w:val="af4"/>
        <w:jc w:val="both"/>
        <w:rPr>
          <w:sz w:val="28"/>
          <w:szCs w:val="28"/>
          <w:lang w:val="kk-KZ" w:eastAsia="lv-LV"/>
        </w:rPr>
      </w:pPr>
      <w:r w:rsidRPr="009D0484">
        <w:rPr>
          <w:sz w:val="28"/>
          <w:szCs w:val="28"/>
          <w:lang w:val="kk-KZ" w:eastAsia="lv-LV"/>
        </w:rPr>
        <w:t>Әдетте,</w:t>
      </w:r>
      <w:r w:rsidR="00BA6746" w:rsidRPr="009D0484">
        <w:rPr>
          <w:sz w:val="28"/>
          <w:szCs w:val="28"/>
          <w:lang w:val="kk-KZ" w:eastAsia="lv-LV"/>
        </w:rPr>
        <w:t xml:space="preserve"> дексмедетомидин </w:t>
      </w:r>
      <w:r w:rsidRPr="009D0484">
        <w:rPr>
          <w:sz w:val="28"/>
          <w:szCs w:val="28"/>
          <w:lang w:val="kk-KZ" w:eastAsia="lv-LV"/>
        </w:rPr>
        <w:t>терең</w:t>
      </w:r>
      <w:r w:rsidR="00BA6746" w:rsidRPr="009D0484">
        <w:rPr>
          <w:sz w:val="28"/>
          <w:szCs w:val="28"/>
          <w:lang w:val="kk-KZ" w:eastAsia="lv-LV"/>
        </w:rPr>
        <w:t xml:space="preserve"> </w:t>
      </w:r>
      <w:r w:rsidRPr="009D0484">
        <w:rPr>
          <w:sz w:val="28"/>
          <w:szCs w:val="28"/>
          <w:lang w:val="kk-KZ" w:eastAsia="lv-LV"/>
        </w:rPr>
        <w:t>тыныштануды туғызбайды</w:t>
      </w:r>
      <w:r w:rsidR="00BA6746" w:rsidRPr="009D0484">
        <w:rPr>
          <w:sz w:val="28"/>
          <w:szCs w:val="28"/>
          <w:lang w:val="kk-KZ" w:eastAsia="lv-LV"/>
        </w:rPr>
        <w:t xml:space="preserve">, </w:t>
      </w:r>
      <w:r w:rsidRPr="009D0484">
        <w:rPr>
          <w:sz w:val="28"/>
          <w:szCs w:val="28"/>
          <w:lang w:val="kk-KZ" w:eastAsia="lv-LV"/>
        </w:rPr>
        <w:t>сондықтан,</w:t>
      </w:r>
      <w:r w:rsidR="00BA6746" w:rsidRPr="009D0484">
        <w:rPr>
          <w:sz w:val="28"/>
          <w:szCs w:val="28"/>
          <w:lang w:val="kk-KZ" w:eastAsia="lv-LV"/>
        </w:rPr>
        <w:t xml:space="preserve"> пациент</w:t>
      </w:r>
      <w:r w:rsidRPr="009D0484">
        <w:rPr>
          <w:sz w:val="28"/>
          <w:szCs w:val="28"/>
          <w:lang w:val="kk-KZ" w:eastAsia="lv-LV"/>
        </w:rPr>
        <w:t>терді оңай оятуға болады</w:t>
      </w:r>
      <w:r w:rsidR="00BA6746" w:rsidRPr="009D0484">
        <w:rPr>
          <w:sz w:val="28"/>
          <w:szCs w:val="28"/>
          <w:lang w:val="kk-KZ" w:eastAsia="lv-LV"/>
        </w:rPr>
        <w:t xml:space="preserve">. </w:t>
      </w:r>
      <w:r w:rsidRPr="009D0484">
        <w:rPr>
          <w:sz w:val="28"/>
          <w:szCs w:val="28"/>
          <w:lang w:val="kk-KZ" w:eastAsia="lv-LV"/>
        </w:rPr>
        <w:t xml:space="preserve">Соның салдарынан, дексмедетомидин </w:t>
      </w:r>
      <w:r w:rsidR="00BA6746" w:rsidRPr="009D0484">
        <w:rPr>
          <w:sz w:val="28"/>
          <w:szCs w:val="28"/>
          <w:lang w:val="kk-KZ" w:eastAsia="lv-LV"/>
        </w:rPr>
        <w:t>препарат</w:t>
      </w:r>
      <w:r w:rsidRPr="009D0484">
        <w:rPr>
          <w:sz w:val="28"/>
          <w:szCs w:val="28"/>
          <w:lang w:val="kk-KZ" w:eastAsia="lv-LV"/>
        </w:rPr>
        <w:t>тың аталған қасиеттері</w:t>
      </w:r>
      <w:r w:rsidR="00BA6746" w:rsidRPr="009D0484">
        <w:rPr>
          <w:sz w:val="28"/>
          <w:szCs w:val="28"/>
          <w:lang w:val="kk-KZ" w:eastAsia="lv-LV"/>
        </w:rPr>
        <w:t xml:space="preserve"> </w:t>
      </w:r>
      <w:r w:rsidRPr="009D0484">
        <w:rPr>
          <w:sz w:val="28"/>
          <w:szCs w:val="28"/>
          <w:lang w:val="kk-KZ" w:eastAsia="lv-LV"/>
        </w:rPr>
        <w:t>қолайсыз болып табылатын пациенттерге</w:t>
      </w:r>
      <w:r w:rsidR="00BA6746" w:rsidRPr="009D0484">
        <w:rPr>
          <w:sz w:val="28"/>
          <w:szCs w:val="28"/>
          <w:lang w:val="kk-KZ" w:eastAsia="lv-LV"/>
        </w:rPr>
        <w:t xml:space="preserve">, </w:t>
      </w:r>
      <w:r w:rsidRPr="009D0484">
        <w:rPr>
          <w:sz w:val="28"/>
          <w:szCs w:val="28"/>
          <w:lang w:val="kk-KZ" w:eastAsia="lv-LV"/>
        </w:rPr>
        <w:t>мысалы</w:t>
      </w:r>
      <w:r w:rsidR="00BA6746" w:rsidRPr="009D0484">
        <w:rPr>
          <w:sz w:val="28"/>
          <w:szCs w:val="28"/>
          <w:lang w:val="kk-KZ" w:eastAsia="lv-LV"/>
        </w:rPr>
        <w:t xml:space="preserve">, </w:t>
      </w:r>
      <w:r w:rsidRPr="009D0484">
        <w:rPr>
          <w:sz w:val="28"/>
          <w:szCs w:val="28"/>
          <w:lang w:val="kk-KZ" w:eastAsia="lv-LV"/>
        </w:rPr>
        <w:t xml:space="preserve">терең тыныштандыруды қажет ететін </w:t>
      </w:r>
      <w:r w:rsidR="00BA6746" w:rsidRPr="009D0484">
        <w:rPr>
          <w:sz w:val="28"/>
          <w:szCs w:val="28"/>
          <w:lang w:val="kk-KZ" w:eastAsia="lv-LV"/>
        </w:rPr>
        <w:t>пациент</w:t>
      </w:r>
      <w:r w:rsidRPr="009D0484">
        <w:rPr>
          <w:sz w:val="28"/>
          <w:szCs w:val="28"/>
          <w:lang w:val="kk-KZ" w:eastAsia="lv-LV"/>
        </w:rPr>
        <w:t>терге жарамайды</w:t>
      </w:r>
      <w:r w:rsidR="00BA6746" w:rsidRPr="009D0484">
        <w:rPr>
          <w:sz w:val="28"/>
          <w:szCs w:val="28"/>
          <w:lang w:val="kk-KZ" w:eastAsia="lv-LV"/>
        </w:rPr>
        <w:t>.</w:t>
      </w:r>
    </w:p>
    <w:p w14:paraId="5881D204" w14:textId="77777777" w:rsidR="00BA6746" w:rsidRPr="009D0484" w:rsidRDefault="00BA6746" w:rsidP="00BA6746">
      <w:pPr>
        <w:pStyle w:val="af4"/>
        <w:jc w:val="both"/>
        <w:rPr>
          <w:sz w:val="28"/>
          <w:szCs w:val="28"/>
          <w:lang w:val="kk-KZ" w:eastAsia="lv-LV"/>
        </w:rPr>
      </w:pPr>
      <w:r w:rsidRPr="009D0484">
        <w:rPr>
          <w:sz w:val="28"/>
          <w:szCs w:val="28"/>
          <w:lang w:val="kk-KZ" w:eastAsia="lv-LV"/>
        </w:rPr>
        <w:t>Дексмедетомидин интубаци</w:t>
      </w:r>
      <w:r w:rsidR="00E75D30" w:rsidRPr="009D0484">
        <w:rPr>
          <w:sz w:val="28"/>
          <w:szCs w:val="28"/>
          <w:lang w:val="kk-KZ" w:eastAsia="lv-LV"/>
        </w:rPr>
        <w:t>ялау кезінде немесе</w:t>
      </w:r>
      <w:r w:rsidRPr="009D0484">
        <w:rPr>
          <w:sz w:val="28"/>
          <w:szCs w:val="28"/>
          <w:lang w:val="kk-KZ" w:eastAsia="lv-LV"/>
        </w:rPr>
        <w:t xml:space="preserve"> </w:t>
      </w:r>
      <w:r w:rsidR="00E75D30" w:rsidRPr="009D0484">
        <w:rPr>
          <w:sz w:val="28"/>
          <w:szCs w:val="28"/>
          <w:lang w:val="kk-KZ" w:eastAsia="lv-LV"/>
        </w:rPr>
        <w:t>миорелаксанттарды қолдану кезіндегі тыныштануды қамтамасыз ету үшін жалпы анестетик ретінде қолданылмауы тиіс</w:t>
      </w:r>
      <w:r w:rsidRPr="009D0484">
        <w:rPr>
          <w:sz w:val="28"/>
          <w:szCs w:val="28"/>
          <w:lang w:val="kk-KZ" w:eastAsia="lv-LV"/>
        </w:rPr>
        <w:t>.</w:t>
      </w:r>
      <w:r w:rsidR="00A4709B" w:rsidRPr="009D0484">
        <w:rPr>
          <w:sz w:val="28"/>
          <w:szCs w:val="28"/>
          <w:lang w:val="kk-KZ" w:eastAsia="lv-LV"/>
        </w:rPr>
        <w:t xml:space="preserve"> </w:t>
      </w:r>
    </w:p>
    <w:p w14:paraId="0762CFE1" w14:textId="77777777" w:rsidR="00BA6746" w:rsidRPr="009D0484" w:rsidRDefault="00BA6746" w:rsidP="00BA6746">
      <w:pPr>
        <w:pStyle w:val="af4"/>
        <w:jc w:val="both"/>
        <w:rPr>
          <w:sz w:val="28"/>
          <w:szCs w:val="28"/>
          <w:lang w:val="kk-KZ" w:eastAsia="lv-LV"/>
        </w:rPr>
      </w:pPr>
      <w:r w:rsidRPr="009D0484">
        <w:rPr>
          <w:sz w:val="28"/>
          <w:szCs w:val="28"/>
          <w:lang w:val="kk-KZ" w:eastAsia="lv-LV"/>
        </w:rPr>
        <w:t xml:space="preserve">Дексмедетомидин </w:t>
      </w:r>
      <w:r w:rsidR="00E75D30" w:rsidRPr="009D0484">
        <w:rPr>
          <w:sz w:val="28"/>
          <w:szCs w:val="28"/>
          <w:lang w:val="kk-KZ" w:eastAsia="lv-LV"/>
        </w:rPr>
        <w:t>құрысу белсенділігін бәсеңдетпейді</w:t>
      </w:r>
      <w:r w:rsidRPr="009D0484">
        <w:rPr>
          <w:sz w:val="28"/>
          <w:szCs w:val="28"/>
          <w:lang w:val="kk-KZ" w:eastAsia="lv-LV"/>
        </w:rPr>
        <w:t xml:space="preserve">, </w:t>
      </w:r>
      <w:r w:rsidR="00E75D30" w:rsidRPr="009D0484">
        <w:rPr>
          <w:sz w:val="28"/>
          <w:szCs w:val="28"/>
          <w:lang w:val="kk-KZ" w:eastAsia="lv-LV"/>
        </w:rPr>
        <w:t>сондықтан, құрысуларды емдеу кезінде қолданылмауы тиіс</w:t>
      </w:r>
      <w:r w:rsidRPr="009D0484">
        <w:rPr>
          <w:sz w:val="28"/>
          <w:szCs w:val="28"/>
          <w:lang w:val="kk-KZ" w:eastAsia="lv-LV"/>
        </w:rPr>
        <w:t>.</w:t>
      </w:r>
    </w:p>
    <w:p w14:paraId="74CD97D8" w14:textId="77777777" w:rsidR="00BA6746" w:rsidRPr="009D0484" w:rsidRDefault="00E75D30" w:rsidP="00BA6746">
      <w:pPr>
        <w:pStyle w:val="af4"/>
        <w:jc w:val="both"/>
        <w:rPr>
          <w:sz w:val="28"/>
          <w:szCs w:val="28"/>
          <w:lang w:val="kk-KZ" w:eastAsia="lv-LV"/>
        </w:rPr>
      </w:pPr>
      <w:r w:rsidRPr="009D0484">
        <w:rPr>
          <w:sz w:val="28"/>
          <w:szCs w:val="28"/>
          <w:lang w:val="kk-KZ" w:eastAsia="lv-LV"/>
        </w:rPr>
        <w:t xml:space="preserve">Аддитивтік әсер беруі мүмкіндігі салдарынан, </w:t>
      </w:r>
      <w:r w:rsidR="00BA6746" w:rsidRPr="009D0484">
        <w:rPr>
          <w:sz w:val="28"/>
          <w:szCs w:val="28"/>
          <w:lang w:val="kk-KZ" w:eastAsia="lv-LV"/>
        </w:rPr>
        <w:t>дексмедетомидин</w:t>
      </w:r>
      <w:r w:rsidRPr="009D0484">
        <w:rPr>
          <w:sz w:val="28"/>
          <w:szCs w:val="28"/>
          <w:lang w:val="kk-KZ" w:eastAsia="lv-LV"/>
        </w:rPr>
        <w:t>ді тыныштандыратын әсері бар</w:t>
      </w:r>
      <w:r w:rsidR="00BA6746" w:rsidRPr="009D0484">
        <w:rPr>
          <w:sz w:val="28"/>
          <w:szCs w:val="28"/>
          <w:lang w:val="kk-KZ" w:eastAsia="lv-LV"/>
        </w:rPr>
        <w:t xml:space="preserve"> </w:t>
      </w:r>
      <w:r w:rsidRPr="009D0484">
        <w:rPr>
          <w:sz w:val="28"/>
          <w:szCs w:val="28"/>
          <w:lang w:val="kk-KZ" w:eastAsia="lv-LV"/>
        </w:rPr>
        <w:t>немесе</w:t>
      </w:r>
      <w:r w:rsidR="00BA6746" w:rsidRPr="009D0484">
        <w:rPr>
          <w:sz w:val="28"/>
          <w:szCs w:val="28"/>
          <w:lang w:val="kk-KZ" w:eastAsia="lv-LV"/>
        </w:rPr>
        <w:t xml:space="preserve"> </w:t>
      </w:r>
      <w:r w:rsidRPr="009D0484">
        <w:rPr>
          <w:sz w:val="28"/>
          <w:szCs w:val="28"/>
          <w:lang w:val="kk-KZ" w:eastAsia="lv-LV"/>
        </w:rPr>
        <w:t>жүрек-қантамыр жүйесіне ықпал ететін дәрілік заттармен бір мезгілде қолданғанда сақтық таныту керек</w:t>
      </w:r>
      <w:r w:rsidR="00BA6746" w:rsidRPr="009D0484">
        <w:rPr>
          <w:sz w:val="28"/>
          <w:szCs w:val="28"/>
          <w:lang w:val="kk-KZ" w:eastAsia="lv-LV"/>
        </w:rPr>
        <w:t>.</w:t>
      </w:r>
    </w:p>
    <w:p w14:paraId="0E4720A6" w14:textId="77777777" w:rsidR="00BA6746" w:rsidRPr="009D0484" w:rsidRDefault="00BA6746" w:rsidP="00BA6746">
      <w:pPr>
        <w:pStyle w:val="af4"/>
        <w:jc w:val="both"/>
        <w:rPr>
          <w:sz w:val="28"/>
          <w:szCs w:val="28"/>
          <w:lang w:val="kk-KZ" w:eastAsia="lv-LV"/>
        </w:rPr>
      </w:pPr>
      <w:r w:rsidRPr="009D0484">
        <w:rPr>
          <w:sz w:val="28"/>
          <w:szCs w:val="28"/>
          <w:lang w:val="kk-KZ" w:eastAsia="lv-LV"/>
        </w:rPr>
        <w:t>Дексмедетомидин</w:t>
      </w:r>
      <w:r w:rsidR="0067008E" w:rsidRPr="009D0484">
        <w:rPr>
          <w:sz w:val="28"/>
          <w:szCs w:val="28"/>
          <w:lang w:val="kk-KZ" w:eastAsia="lv-LV"/>
        </w:rPr>
        <w:t>ді пациенттер бақылауда ұстай алатын тыныштандыру үшін қолдану ұсынылмайды</w:t>
      </w:r>
      <w:r w:rsidRPr="009D0484">
        <w:rPr>
          <w:sz w:val="28"/>
          <w:szCs w:val="28"/>
          <w:lang w:val="kk-KZ" w:eastAsia="lv-LV"/>
        </w:rPr>
        <w:t xml:space="preserve">. </w:t>
      </w:r>
      <w:r w:rsidR="0067008E" w:rsidRPr="009D0484">
        <w:rPr>
          <w:sz w:val="28"/>
          <w:szCs w:val="28"/>
          <w:lang w:val="kk-KZ" w:eastAsia="lv-LV"/>
        </w:rPr>
        <w:t>Сәйкесінше деректер жоқ</w:t>
      </w:r>
      <w:r w:rsidRPr="009D0484">
        <w:rPr>
          <w:sz w:val="28"/>
          <w:szCs w:val="28"/>
          <w:lang w:val="kk-KZ" w:eastAsia="lv-LV"/>
        </w:rPr>
        <w:t>.</w:t>
      </w:r>
    </w:p>
    <w:p w14:paraId="59BC386D" w14:textId="77777777" w:rsidR="00BA6746" w:rsidRPr="009D0484" w:rsidRDefault="0067008E" w:rsidP="00BA6746">
      <w:pPr>
        <w:pStyle w:val="af4"/>
        <w:jc w:val="both"/>
        <w:rPr>
          <w:sz w:val="28"/>
          <w:szCs w:val="28"/>
          <w:lang w:val="kk-KZ" w:eastAsia="lv-LV"/>
        </w:rPr>
      </w:pPr>
      <w:r w:rsidRPr="009D0484">
        <w:rPr>
          <w:sz w:val="28"/>
          <w:szCs w:val="28"/>
          <w:lang w:val="kk-KZ" w:eastAsia="lv-LV"/>
        </w:rPr>
        <w:t>Дексмедетомидинді</w:t>
      </w:r>
      <w:r w:rsidR="00BA6746" w:rsidRPr="009D0484">
        <w:rPr>
          <w:sz w:val="28"/>
          <w:szCs w:val="28"/>
          <w:lang w:val="kk-KZ" w:eastAsia="lv-LV"/>
        </w:rPr>
        <w:t xml:space="preserve"> амбулатор</w:t>
      </w:r>
      <w:r w:rsidRPr="009D0484">
        <w:rPr>
          <w:sz w:val="28"/>
          <w:szCs w:val="28"/>
          <w:lang w:val="kk-KZ" w:eastAsia="lv-LV"/>
        </w:rPr>
        <w:t>ия жағдайларында қолданғанда</w:t>
      </w:r>
      <w:r w:rsidR="00BA6746" w:rsidRPr="009D0484">
        <w:rPr>
          <w:sz w:val="28"/>
          <w:szCs w:val="28"/>
          <w:lang w:val="kk-KZ" w:eastAsia="lv-LV"/>
        </w:rPr>
        <w:t>, пациент</w:t>
      </w:r>
      <w:r w:rsidRPr="009D0484">
        <w:rPr>
          <w:sz w:val="28"/>
          <w:szCs w:val="28"/>
          <w:lang w:val="kk-KZ" w:eastAsia="lv-LV"/>
        </w:rPr>
        <w:t>терді үшінші адамның қадағалауымен шығаруға болады</w:t>
      </w:r>
      <w:r w:rsidR="00BA6746" w:rsidRPr="009D0484">
        <w:rPr>
          <w:sz w:val="28"/>
          <w:szCs w:val="28"/>
          <w:lang w:val="kk-KZ" w:eastAsia="lv-LV"/>
        </w:rPr>
        <w:t>. Пациент</w:t>
      </w:r>
      <w:r w:rsidR="00C4155F" w:rsidRPr="009D0484">
        <w:rPr>
          <w:sz w:val="28"/>
          <w:szCs w:val="28"/>
          <w:lang w:val="kk-KZ" w:eastAsia="lv-LV"/>
        </w:rPr>
        <w:t>терге</w:t>
      </w:r>
      <w:r w:rsidR="00BA6746" w:rsidRPr="009D0484">
        <w:rPr>
          <w:sz w:val="28"/>
          <w:szCs w:val="28"/>
          <w:lang w:val="kk-KZ" w:eastAsia="lv-LV"/>
        </w:rPr>
        <w:t xml:space="preserve"> автомобил</w:t>
      </w:r>
      <w:r w:rsidR="00C4155F" w:rsidRPr="009D0484">
        <w:rPr>
          <w:sz w:val="28"/>
          <w:szCs w:val="28"/>
          <w:lang w:val="kk-KZ" w:eastAsia="lv-LV"/>
        </w:rPr>
        <w:t>ь басқарудан немесе қауіптілігі зор басқа</w:t>
      </w:r>
      <w:r w:rsidR="00BA6746" w:rsidRPr="009D0484">
        <w:rPr>
          <w:sz w:val="28"/>
          <w:szCs w:val="28"/>
          <w:lang w:val="kk-KZ" w:eastAsia="lv-LV"/>
        </w:rPr>
        <w:t xml:space="preserve"> </w:t>
      </w:r>
      <w:r w:rsidR="00C4155F" w:rsidRPr="009D0484">
        <w:rPr>
          <w:sz w:val="28"/>
          <w:szCs w:val="28"/>
          <w:lang w:val="kk-KZ" w:eastAsia="lv-LV"/>
        </w:rPr>
        <w:t>қызмет түрлерімен шұғылданудан бас тартуға</w:t>
      </w:r>
      <w:r w:rsidR="00BA6746" w:rsidRPr="009D0484">
        <w:rPr>
          <w:sz w:val="28"/>
          <w:szCs w:val="28"/>
          <w:lang w:val="kk-KZ" w:eastAsia="lv-LV"/>
        </w:rPr>
        <w:t>, е</w:t>
      </w:r>
      <w:r w:rsidR="00C4155F" w:rsidRPr="009D0484">
        <w:rPr>
          <w:sz w:val="28"/>
          <w:szCs w:val="28"/>
          <w:lang w:val="kk-KZ" w:eastAsia="lv-LV"/>
        </w:rPr>
        <w:t>гер мүмкін болса</w:t>
      </w:r>
      <w:r w:rsidR="00BA6746" w:rsidRPr="009D0484">
        <w:rPr>
          <w:sz w:val="28"/>
          <w:szCs w:val="28"/>
          <w:lang w:val="kk-KZ" w:eastAsia="lv-LV"/>
        </w:rPr>
        <w:t xml:space="preserve">, </w:t>
      </w:r>
      <w:r w:rsidR="00C4155F" w:rsidRPr="009D0484">
        <w:rPr>
          <w:sz w:val="28"/>
          <w:szCs w:val="28"/>
          <w:lang w:val="kk-KZ" w:eastAsia="lv-LV"/>
        </w:rPr>
        <w:t>тыныштандыратын әсер беруі мүмкін</w:t>
      </w:r>
      <w:r w:rsidR="00BA6746" w:rsidRPr="009D0484">
        <w:rPr>
          <w:sz w:val="28"/>
          <w:szCs w:val="28"/>
          <w:lang w:val="kk-KZ" w:eastAsia="lv-LV"/>
        </w:rPr>
        <w:t xml:space="preserve"> </w:t>
      </w:r>
      <w:r w:rsidR="00C4155F" w:rsidRPr="009D0484">
        <w:rPr>
          <w:sz w:val="28"/>
          <w:szCs w:val="28"/>
          <w:lang w:val="kk-KZ" w:eastAsia="lv-LV"/>
        </w:rPr>
        <w:t xml:space="preserve">басқа дәрілерді </w:t>
      </w:r>
      <w:r w:rsidR="00BA6746" w:rsidRPr="009D0484">
        <w:rPr>
          <w:sz w:val="28"/>
          <w:szCs w:val="28"/>
          <w:lang w:val="kk-KZ" w:eastAsia="lv-LV"/>
        </w:rPr>
        <w:t>(</w:t>
      </w:r>
      <w:r w:rsidR="00C4155F" w:rsidRPr="009D0484">
        <w:rPr>
          <w:sz w:val="28"/>
          <w:szCs w:val="28"/>
          <w:lang w:val="kk-KZ" w:eastAsia="lv-LV"/>
        </w:rPr>
        <w:t>мысалы</w:t>
      </w:r>
      <w:r w:rsidR="00BA6746" w:rsidRPr="009D0484">
        <w:rPr>
          <w:sz w:val="28"/>
          <w:szCs w:val="28"/>
          <w:lang w:val="kk-KZ" w:eastAsia="lv-LV"/>
        </w:rPr>
        <w:t>, бензодиазепин</w:t>
      </w:r>
      <w:r w:rsidR="00C4155F" w:rsidRPr="009D0484">
        <w:rPr>
          <w:sz w:val="28"/>
          <w:szCs w:val="28"/>
          <w:lang w:val="kk-KZ" w:eastAsia="lv-LV"/>
        </w:rPr>
        <w:t>дерді</w:t>
      </w:r>
      <w:r w:rsidR="00BA6746" w:rsidRPr="009D0484">
        <w:rPr>
          <w:sz w:val="28"/>
          <w:szCs w:val="28"/>
          <w:lang w:val="kk-KZ" w:eastAsia="lv-LV"/>
        </w:rPr>
        <w:t xml:space="preserve">, </w:t>
      </w:r>
      <w:r w:rsidR="00C4155F" w:rsidRPr="009D0484">
        <w:rPr>
          <w:sz w:val="28"/>
          <w:szCs w:val="28"/>
          <w:lang w:val="kk-KZ" w:eastAsia="lv-LV"/>
        </w:rPr>
        <w:t>апиындарды</w:t>
      </w:r>
      <w:r w:rsidR="00BA6746" w:rsidRPr="009D0484">
        <w:rPr>
          <w:sz w:val="28"/>
          <w:szCs w:val="28"/>
          <w:lang w:val="kk-KZ" w:eastAsia="lv-LV"/>
        </w:rPr>
        <w:t>, алкоголь</w:t>
      </w:r>
      <w:r w:rsidR="00C4155F" w:rsidRPr="009D0484">
        <w:rPr>
          <w:sz w:val="28"/>
          <w:szCs w:val="28"/>
          <w:lang w:val="kk-KZ" w:eastAsia="lv-LV"/>
        </w:rPr>
        <w:t>ді</w:t>
      </w:r>
      <w:r w:rsidR="00BA6746" w:rsidRPr="009D0484">
        <w:rPr>
          <w:sz w:val="28"/>
          <w:szCs w:val="28"/>
          <w:lang w:val="kk-KZ" w:eastAsia="lv-LV"/>
        </w:rPr>
        <w:t>)</w:t>
      </w:r>
      <w:r w:rsidR="00C4155F" w:rsidRPr="009D0484">
        <w:rPr>
          <w:sz w:val="28"/>
          <w:szCs w:val="28"/>
          <w:lang w:val="kk-KZ" w:eastAsia="lv-LV"/>
        </w:rPr>
        <w:t xml:space="preserve"> бір мезгілде қабылданатын дәрілік заттардың емшарасына, пациенттің жас шамасы мен жай-күйіне </w:t>
      </w:r>
      <w:r w:rsidR="00C4155F" w:rsidRPr="009D0484">
        <w:rPr>
          <w:sz w:val="28"/>
          <w:szCs w:val="28"/>
          <w:lang w:val="kk-KZ" w:eastAsia="lv-LV"/>
        </w:rPr>
        <w:lastRenderedPageBreak/>
        <w:t>байланысты</w:t>
      </w:r>
      <w:r w:rsidR="00BA6746" w:rsidRPr="009D0484">
        <w:rPr>
          <w:sz w:val="28"/>
          <w:szCs w:val="28"/>
          <w:lang w:val="kk-KZ" w:eastAsia="lv-LV"/>
        </w:rPr>
        <w:t xml:space="preserve"> </w:t>
      </w:r>
      <w:r w:rsidR="00C4155F" w:rsidRPr="009D0484">
        <w:rPr>
          <w:sz w:val="28"/>
          <w:szCs w:val="28"/>
          <w:lang w:val="kk-KZ" w:eastAsia="lv-LV"/>
        </w:rPr>
        <w:t>дексмедетомидиннің байқалатын әсер</w:t>
      </w:r>
      <w:r w:rsidR="00A4709B" w:rsidRPr="009D0484">
        <w:rPr>
          <w:sz w:val="28"/>
          <w:szCs w:val="28"/>
          <w:lang w:val="kk-KZ" w:eastAsia="lv-LV"/>
        </w:rPr>
        <w:t>л</w:t>
      </w:r>
      <w:r w:rsidR="00C4155F" w:rsidRPr="009D0484">
        <w:rPr>
          <w:sz w:val="28"/>
          <w:szCs w:val="28"/>
          <w:lang w:val="kk-KZ" w:eastAsia="lv-LV"/>
        </w:rPr>
        <w:t>еріне сәйкес жеткілікті уақыт бойы</w:t>
      </w:r>
      <w:r w:rsidR="00BA6746" w:rsidRPr="009D0484">
        <w:rPr>
          <w:sz w:val="28"/>
          <w:szCs w:val="28"/>
          <w:lang w:val="kk-KZ" w:eastAsia="lv-LV"/>
        </w:rPr>
        <w:t xml:space="preserve"> </w:t>
      </w:r>
      <w:r w:rsidR="00C4155F" w:rsidRPr="009D0484">
        <w:rPr>
          <w:sz w:val="28"/>
          <w:szCs w:val="28"/>
          <w:lang w:val="kk-KZ" w:eastAsia="lv-LV"/>
        </w:rPr>
        <w:t>қолданбауға кеңес беру керек</w:t>
      </w:r>
      <w:r w:rsidR="00BA6746" w:rsidRPr="009D0484">
        <w:rPr>
          <w:sz w:val="28"/>
          <w:szCs w:val="28"/>
          <w:lang w:val="kk-KZ" w:eastAsia="lv-LV"/>
        </w:rPr>
        <w:t>.</w:t>
      </w:r>
    </w:p>
    <w:p w14:paraId="24CD8950" w14:textId="77777777" w:rsidR="00BA6746" w:rsidRPr="009D0484" w:rsidRDefault="0013207D" w:rsidP="00BA6746">
      <w:pPr>
        <w:pStyle w:val="af4"/>
        <w:jc w:val="both"/>
        <w:rPr>
          <w:sz w:val="28"/>
          <w:szCs w:val="28"/>
          <w:lang w:val="kk-KZ" w:eastAsia="lv-LV"/>
        </w:rPr>
      </w:pPr>
      <w:r w:rsidRPr="009D0484">
        <w:rPr>
          <w:sz w:val="28"/>
          <w:szCs w:val="28"/>
          <w:lang w:val="kk-KZ" w:eastAsia="lv-LV"/>
        </w:rPr>
        <w:t>Д</w:t>
      </w:r>
      <w:r w:rsidR="00BA6746" w:rsidRPr="009D0484">
        <w:rPr>
          <w:sz w:val="28"/>
          <w:szCs w:val="28"/>
          <w:lang w:val="kk-KZ" w:eastAsia="lv-LV"/>
        </w:rPr>
        <w:t>ексмедетомидин</w:t>
      </w:r>
      <w:r w:rsidRPr="009D0484">
        <w:rPr>
          <w:sz w:val="28"/>
          <w:szCs w:val="28"/>
          <w:lang w:val="kk-KZ" w:eastAsia="lv-LV"/>
        </w:rPr>
        <w:t>ді егде жастағы пациенттерде қолданғанда сақтық таныту қажет</w:t>
      </w:r>
      <w:r w:rsidR="00BA6746" w:rsidRPr="009D0484">
        <w:rPr>
          <w:sz w:val="28"/>
          <w:szCs w:val="28"/>
          <w:lang w:val="kk-KZ" w:eastAsia="lv-LV"/>
        </w:rPr>
        <w:t xml:space="preserve">. </w:t>
      </w:r>
      <w:r w:rsidR="0067008E" w:rsidRPr="009D0484">
        <w:rPr>
          <w:sz w:val="28"/>
          <w:szCs w:val="28"/>
          <w:lang w:val="kk-KZ" w:eastAsia="lv-LV"/>
        </w:rPr>
        <w:t>Д</w:t>
      </w:r>
      <w:r w:rsidR="00BA6746" w:rsidRPr="009D0484">
        <w:rPr>
          <w:sz w:val="28"/>
          <w:szCs w:val="28"/>
          <w:lang w:val="kk-KZ" w:eastAsia="lv-LV"/>
        </w:rPr>
        <w:t>ексмедетомидин</w:t>
      </w:r>
      <w:r w:rsidR="0067008E" w:rsidRPr="009D0484">
        <w:rPr>
          <w:sz w:val="28"/>
          <w:szCs w:val="28"/>
          <w:lang w:val="kk-KZ" w:eastAsia="lv-LV"/>
        </w:rPr>
        <w:t xml:space="preserve">ді қолданғанда </w:t>
      </w:r>
      <w:r w:rsidR="00BA6746" w:rsidRPr="009D0484">
        <w:rPr>
          <w:sz w:val="28"/>
          <w:szCs w:val="28"/>
          <w:lang w:val="kk-KZ" w:eastAsia="lv-LV"/>
        </w:rPr>
        <w:t>65 </w:t>
      </w:r>
      <w:r w:rsidR="0067008E" w:rsidRPr="009D0484">
        <w:rPr>
          <w:sz w:val="28"/>
          <w:szCs w:val="28"/>
          <w:lang w:val="kk-KZ" w:eastAsia="lv-LV"/>
        </w:rPr>
        <w:t>жастан асқан</w:t>
      </w:r>
      <w:r w:rsidR="00BA6746" w:rsidRPr="009D0484">
        <w:rPr>
          <w:sz w:val="28"/>
          <w:szCs w:val="28"/>
          <w:lang w:val="kk-KZ" w:eastAsia="lv-LV"/>
        </w:rPr>
        <w:t xml:space="preserve"> </w:t>
      </w:r>
      <w:r w:rsidR="0067008E" w:rsidRPr="009D0484">
        <w:rPr>
          <w:sz w:val="28"/>
          <w:szCs w:val="28"/>
          <w:lang w:val="kk-KZ" w:eastAsia="lv-LV"/>
        </w:rPr>
        <w:t xml:space="preserve">пациенттер, атап айтқанда, жүктемелік дозасын пайдаланғанда немесе емшараларды жүргізгенде, </w:t>
      </w:r>
      <w:r w:rsidR="00BA6746" w:rsidRPr="009D0484">
        <w:rPr>
          <w:sz w:val="28"/>
          <w:szCs w:val="28"/>
          <w:lang w:val="kk-KZ" w:eastAsia="lv-LV"/>
        </w:rPr>
        <w:t>гипотензи</w:t>
      </w:r>
      <w:r w:rsidR="0067008E" w:rsidRPr="009D0484">
        <w:rPr>
          <w:sz w:val="28"/>
          <w:szCs w:val="28"/>
          <w:lang w:val="kk-KZ" w:eastAsia="lv-LV"/>
        </w:rPr>
        <w:t>яға бейімірек болуы мүмкін</w:t>
      </w:r>
      <w:r w:rsidR="00BA6746" w:rsidRPr="009D0484">
        <w:rPr>
          <w:sz w:val="28"/>
          <w:szCs w:val="28"/>
          <w:lang w:val="kk-KZ" w:eastAsia="lv-LV"/>
        </w:rPr>
        <w:t xml:space="preserve">. </w:t>
      </w:r>
      <w:r w:rsidR="0067008E" w:rsidRPr="009D0484">
        <w:rPr>
          <w:sz w:val="28"/>
          <w:szCs w:val="28"/>
          <w:lang w:val="kk-KZ" w:eastAsia="lv-LV"/>
        </w:rPr>
        <w:t>Д</w:t>
      </w:r>
      <w:r w:rsidR="00BA6746" w:rsidRPr="009D0484">
        <w:rPr>
          <w:sz w:val="28"/>
          <w:szCs w:val="28"/>
          <w:lang w:val="kk-KZ" w:eastAsia="lv-LV"/>
        </w:rPr>
        <w:t>оз</w:t>
      </w:r>
      <w:r w:rsidR="0067008E" w:rsidRPr="009D0484">
        <w:rPr>
          <w:sz w:val="28"/>
          <w:szCs w:val="28"/>
          <w:lang w:val="kk-KZ" w:eastAsia="lv-LV"/>
        </w:rPr>
        <w:t>ас</w:t>
      </w:r>
      <w:r w:rsidR="00BA6746" w:rsidRPr="009D0484">
        <w:rPr>
          <w:sz w:val="28"/>
          <w:szCs w:val="28"/>
          <w:lang w:val="kk-KZ" w:eastAsia="lv-LV"/>
        </w:rPr>
        <w:t>ы</w:t>
      </w:r>
      <w:r w:rsidR="0067008E" w:rsidRPr="009D0484">
        <w:rPr>
          <w:sz w:val="28"/>
          <w:szCs w:val="28"/>
          <w:lang w:val="kk-KZ" w:eastAsia="lv-LV"/>
        </w:rPr>
        <w:t>н төмендету мүмкіндігін қарастыру қажет</w:t>
      </w:r>
      <w:r w:rsidR="00BA6746" w:rsidRPr="009D0484">
        <w:rPr>
          <w:sz w:val="28"/>
          <w:szCs w:val="28"/>
          <w:lang w:val="kk-KZ" w:eastAsia="lv-LV"/>
        </w:rPr>
        <w:t>.</w:t>
      </w:r>
    </w:p>
    <w:p w14:paraId="7C19821F" w14:textId="77777777" w:rsidR="00592057" w:rsidRPr="009D0484" w:rsidRDefault="00592057" w:rsidP="001D2513">
      <w:pPr>
        <w:pStyle w:val="af4"/>
        <w:jc w:val="both"/>
        <w:rPr>
          <w:sz w:val="28"/>
          <w:szCs w:val="36"/>
          <w:lang w:val="kk-KZ" w:eastAsia="lv-LV"/>
        </w:rPr>
      </w:pPr>
      <w:r w:rsidRPr="009D0484">
        <w:rPr>
          <w:i/>
          <w:iCs/>
          <w:sz w:val="28"/>
          <w:szCs w:val="36"/>
          <w:lang w:val="kk-KZ" w:eastAsia="lv-LV"/>
        </w:rPr>
        <w:t>≤ 65жастағы пациенттердің Қ</w:t>
      </w:r>
      <w:r w:rsidR="00BF23A8" w:rsidRPr="009D0484">
        <w:rPr>
          <w:i/>
          <w:iCs/>
          <w:sz w:val="28"/>
          <w:szCs w:val="36"/>
          <w:lang w:val="kk-KZ" w:eastAsia="lv-LV"/>
        </w:rPr>
        <w:t>ЕБ</w:t>
      </w:r>
      <w:r w:rsidRPr="009D0484">
        <w:rPr>
          <w:i/>
          <w:iCs/>
          <w:sz w:val="28"/>
          <w:szCs w:val="36"/>
          <w:lang w:val="kk-KZ" w:eastAsia="lv-LV"/>
        </w:rPr>
        <w:t xml:space="preserve"> өлім жағдайлары</w:t>
      </w:r>
    </w:p>
    <w:p w14:paraId="79A1EB13" w14:textId="77777777" w:rsidR="00592057" w:rsidRPr="009D0484" w:rsidRDefault="00BF23A8" w:rsidP="001D2513">
      <w:pPr>
        <w:pStyle w:val="af4"/>
        <w:jc w:val="both"/>
        <w:rPr>
          <w:sz w:val="28"/>
          <w:szCs w:val="36"/>
          <w:lang w:val="kk-KZ" w:eastAsia="lv-LV"/>
        </w:rPr>
      </w:pPr>
      <w:r w:rsidRPr="009D0484">
        <w:rPr>
          <w:sz w:val="28"/>
          <w:szCs w:val="36"/>
          <w:lang w:val="kk-KZ" w:eastAsia="lv-LV"/>
        </w:rPr>
        <w:t>ҚЕ</w:t>
      </w:r>
      <w:r w:rsidR="00592057" w:rsidRPr="009D0484">
        <w:rPr>
          <w:sz w:val="28"/>
          <w:szCs w:val="36"/>
          <w:lang w:val="kk-KZ" w:eastAsia="lv-LV"/>
        </w:rPr>
        <w:t>Б-да шекті жағдайдағы ересек пациенттердің қатысуымен жүргізілген  прагматикалық рандомизацияланған бақыланатын зерттеуден алынған деректерде дексмедетомидин тыныштандыратын негізгі дәрі ретінде пайдаланылды және әдеттегі терапиямен салыстырылды.</w:t>
      </w:r>
      <w:r w:rsidRPr="009D0484">
        <w:rPr>
          <w:sz w:val="28"/>
          <w:szCs w:val="36"/>
          <w:lang w:val="kk-KZ" w:eastAsia="lv-LV"/>
        </w:rPr>
        <w:t xml:space="preserve"> </w:t>
      </w:r>
      <w:r w:rsidR="00592057" w:rsidRPr="009D0484">
        <w:rPr>
          <w:sz w:val="28"/>
          <w:szCs w:val="36"/>
          <w:lang w:val="kk-KZ" w:eastAsia="lv-LV"/>
        </w:rPr>
        <w:t>Дексмедетомидин қабылдаған топ пен әдеттегі терапияны қабылдаған топ арасындағы 90 күндік өлімнің жалпы айырмашылығы байқалмады, бірақ жастың өлімге әсерінің гетерогенділігі болды.</w:t>
      </w:r>
      <w:r w:rsidRPr="009D0484">
        <w:rPr>
          <w:sz w:val="28"/>
          <w:szCs w:val="36"/>
          <w:lang w:val="kk-KZ" w:eastAsia="lv-LV"/>
        </w:rPr>
        <w:t xml:space="preserve"> </w:t>
      </w:r>
      <w:r w:rsidR="00592057" w:rsidRPr="009D0484">
        <w:rPr>
          <w:sz w:val="28"/>
          <w:szCs w:val="36"/>
          <w:lang w:val="kk-KZ" w:eastAsia="lv-LV"/>
        </w:rPr>
        <w:t xml:space="preserve">Дексмедетомидин </w:t>
      </w:r>
      <w:r w:rsidR="00C55423" w:rsidRPr="009D0484">
        <w:rPr>
          <w:sz w:val="28"/>
          <w:szCs w:val="36"/>
          <w:lang w:val="kk-KZ" w:eastAsia="lv-LV"/>
        </w:rPr>
        <w:t>баламалы</w:t>
      </w:r>
      <w:r w:rsidR="00592057" w:rsidRPr="009D0484">
        <w:rPr>
          <w:sz w:val="28"/>
          <w:szCs w:val="36"/>
          <w:lang w:val="kk-KZ" w:eastAsia="lv-LV"/>
        </w:rPr>
        <w:t xml:space="preserve"> тыныштандыратын дәрілермен салыстырғанда ≤ 65 жас тобындағы өлім</w:t>
      </w:r>
      <w:r w:rsidRPr="009D0484">
        <w:rPr>
          <w:sz w:val="28"/>
          <w:szCs w:val="36"/>
          <w:lang w:val="kk-KZ" w:eastAsia="lv-LV"/>
        </w:rPr>
        <w:t xml:space="preserve">нің жоғарылауымен байланыстырды. </w:t>
      </w:r>
      <w:r w:rsidR="00592057" w:rsidRPr="009D0484">
        <w:rPr>
          <w:sz w:val="28"/>
          <w:szCs w:val="36"/>
          <w:lang w:val="kk-KZ" w:eastAsia="lv-LV"/>
        </w:rPr>
        <w:t>Механизм түсініксіз болғанымен, жастың өлімге әсер етуінің бұл гетерогенділігі операциядан кейінгі күтімге байланысты емес себептермен ауруханаға жатқызылған пациенттерде көбірек байқалды және APACHE II шкаласы бойынша баллдардың жоғарылауымен және жасының төмендеуімен өсті.</w:t>
      </w:r>
      <w:r w:rsidR="00AA6FDC" w:rsidRPr="009D0484">
        <w:rPr>
          <w:sz w:val="28"/>
          <w:szCs w:val="36"/>
          <w:lang w:val="kk-KZ" w:eastAsia="lv-LV"/>
        </w:rPr>
        <w:t xml:space="preserve"> Бұл нәтижелерді жас</w:t>
      </w:r>
      <w:r w:rsidR="00FE12E2" w:rsidRPr="009D0484">
        <w:rPr>
          <w:sz w:val="28"/>
          <w:szCs w:val="36"/>
          <w:lang w:val="kk-KZ" w:eastAsia="lv-LV"/>
        </w:rPr>
        <w:t>тау</w:t>
      </w:r>
      <w:r w:rsidR="00AA6FDC" w:rsidRPr="009D0484">
        <w:rPr>
          <w:sz w:val="28"/>
          <w:szCs w:val="36"/>
          <w:lang w:val="kk-KZ" w:eastAsia="lv-LV"/>
        </w:rPr>
        <w:t xml:space="preserve"> </w:t>
      </w:r>
      <w:r w:rsidR="00FE12E2" w:rsidRPr="009D0484">
        <w:rPr>
          <w:sz w:val="28"/>
          <w:szCs w:val="36"/>
          <w:lang w:val="kk-KZ" w:eastAsia="lv-LV"/>
        </w:rPr>
        <w:t>пациенттерде</w:t>
      </w:r>
      <w:r w:rsidR="00AA6FDC" w:rsidRPr="009D0484">
        <w:rPr>
          <w:sz w:val="28"/>
          <w:szCs w:val="36"/>
          <w:lang w:val="kk-KZ" w:eastAsia="lv-LV"/>
        </w:rPr>
        <w:t xml:space="preserve"> баламалы </w:t>
      </w:r>
      <w:r w:rsidR="00FE12E2" w:rsidRPr="009D0484">
        <w:rPr>
          <w:sz w:val="28"/>
          <w:szCs w:val="36"/>
          <w:lang w:val="kk-KZ" w:eastAsia="lv-LV"/>
        </w:rPr>
        <w:t>тыныштандыратын дәрілермен</w:t>
      </w:r>
      <w:r w:rsidR="00AA6FDC" w:rsidRPr="009D0484">
        <w:rPr>
          <w:sz w:val="28"/>
          <w:szCs w:val="36"/>
          <w:lang w:val="kk-KZ" w:eastAsia="lv-LV"/>
        </w:rPr>
        <w:t xml:space="preserve"> салыстырғанда декмедетомидиннің күтілетін клиникалық пайдасымен салыстыру керек.</w:t>
      </w:r>
    </w:p>
    <w:p w14:paraId="53C43601" w14:textId="77777777" w:rsidR="00BA6746" w:rsidRPr="009D0484" w:rsidRDefault="0067008E" w:rsidP="00BA6746">
      <w:pPr>
        <w:spacing w:after="0"/>
        <w:rPr>
          <w:rFonts w:eastAsia="SimSun"/>
          <w:i/>
          <w:szCs w:val="28"/>
          <w:lang w:val="kk-KZ" w:eastAsia="zh-CN"/>
        </w:rPr>
      </w:pPr>
      <w:r w:rsidRPr="009D0484">
        <w:rPr>
          <w:i/>
          <w:szCs w:val="28"/>
          <w:lang w:val="kk-KZ" w:eastAsia="lv-LV"/>
        </w:rPr>
        <w:t>Жүрек-қантамыр жүйесіне ықпалы және тиісінше сақтық шаралары</w:t>
      </w:r>
      <w:r w:rsidR="00BA6746" w:rsidRPr="009D0484">
        <w:rPr>
          <w:i/>
          <w:szCs w:val="28"/>
          <w:lang w:val="kk-KZ" w:eastAsia="lv-LV"/>
        </w:rPr>
        <w:t xml:space="preserve"> </w:t>
      </w:r>
    </w:p>
    <w:p w14:paraId="2958B92E" w14:textId="77777777" w:rsidR="00BA6746" w:rsidRPr="009D0484" w:rsidRDefault="00BA6746" w:rsidP="00BA6746">
      <w:pPr>
        <w:pStyle w:val="af4"/>
        <w:jc w:val="both"/>
        <w:rPr>
          <w:sz w:val="28"/>
          <w:szCs w:val="28"/>
          <w:lang w:val="kk-KZ" w:eastAsia="lv-LV"/>
        </w:rPr>
      </w:pPr>
      <w:r w:rsidRPr="009D0484">
        <w:rPr>
          <w:sz w:val="28"/>
          <w:szCs w:val="28"/>
          <w:lang w:val="kk-KZ" w:eastAsia="lv-LV"/>
        </w:rPr>
        <w:t xml:space="preserve">Дексмедетомидин </w:t>
      </w:r>
      <w:r w:rsidR="001A7178" w:rsidRPr="009D0484">
        <w:rPr>
          <w:sz w:val="28"/>
          <w:szCs w:val="28"/>
          <w:lang w:val="kk-KZ" w:eastAsia="lv-LV"/>
        </w:rPr>
        <w:t>жүректің жиырылу жиілігін және</w:t>
      </w:r>
      <w:r w:rsidRPr="009D0484">
        <w:rPr>
          <w:sz w:val="28"/>
          <w:szCs w:val="28"/>
          <w:lang w:val="kk-KZ" w:eastAsia="lv-LV"/>
        </w:rPr>
        <w:t xml:space="preserve"> артери</w:t>
      </w:r>
      <w:r w:rsidR="001A7178" w:rsidRPr="009D0484">
        <w:rPr>
          <w:sz w:val="28"/>
          <w:szCs w:val="28"/>
          <w:lang w:val="kk-KZ" w:eastAsia="lv-LV"/>
        </w:rPr>
        <w:t xml:space="preserve">ялық қысымды төмендетеді </w:t>
      </w:r>
      <w:r w:rsidRPr="009D0484">
        <w:rPr>
          <w:sz w:val="28"/>
          <w:szCs w:val="28"/>
          <w:lang w:val="kk-KZ" w:eastAsia="lv-LV"/>
        </w:rPr>
        <w:t>(</w:t>
      </w:r>
      <w:r w:rsidR="001A7178" w:rsidRPr="009D0484">
        <w:rPr>
          <w:sz w:val="28"/>
          <w:szCs w:val="28"/>
          <w:lang w:val="kk-KZ" w:eastAsia="lv-LV"/>
        </w:rPr>
        <w:t>орталықтық симпатолитикалық әсері</w:t>
      </w:r>
      <w:r w:rsidRPr="009D0484">
        <w:rPr>
          <w:sz w:val="28"/>
          <w:szCs w:val="28"/>
          <w:lang w:val="kk-KZ" w:eastAsia="lv-LV"/>
        </w:rPr>
        <w:t xml:space="preserve">), </w:t>
      </w:r>
      <w:r w:rsidR="001A7178" w:rsidRPr="009D0484">
        <w:rPr>
          <w:sz w:val="28"/>
          <w:szCs w:val="28"/>
          <w:lang w:val="kk-KZ" w:eastAsia="lv-LV"/>
        </w:rPr>
        <w:t>бірақ жоғарырақ концентрацияларында</w:t>
      </w:r>
      <w:r w:rsidRPr="009D0484">
        <w:rPr>
          <w:sz w:val="28"/>
          <w:szCs w:val="28"/>
          <w:lang w:val="kk-KZ" w:eastAsia="lv-LV"/>
        </w:rPr>
        <w:t xml:space="preserve"> </w:t>
      </w:r>
      <w:r w:rsidR="001A7178" w:rsidRPr="009D0484">
        <w:rPr>
          <w:sz w:val="28"/>
          <w:szCs w:val="28"/>
          <w:lang w:val="kk-KZ" w:eastAsia="lv-LV"/>
        </w:rPr>
        <w:t>артериялық қысымның жоғарылауына алып келетін шеткері</w:t>
      </w:r>
      <w:r w:rsidRPr="009D0484">
        <w:rPr>
          <w:sz w:val="28"/>
          <w:szCs w:val="28"/>
          <w:lang w:val="kk-KZ" w:eastAsia="lv-LV"/>
        </w:rPr>
        <w:t xml:space="preserve"> вазоконстрикци</w:t>
      </w:r>
      <w:r w:rsidR="001A7178" w:rsidRPr="009D0484">
        <w:rPr>
          <w:sz w:val="28"/>
          <w:szCs w:val="28"/>
          <w:lang w:val="kk-KZ" w:eastAsia="lv-LV"/>
        </w:rPr>
        <w:t>яны туғызады</w:t>
      </w:r>
      <w:r w:rsidRPr="009D0484">
        <w:rPr>
          <w:sz w:val="28"/>
          <w:szCs w:val="28"/>
          <w:lang w:val="kk-KZ" w:eastAsia="lv-LV"/>
        </w:rPr>
        <w:t xml:space="preserve">. </w:t>
      </w:r>
      <w:r w:rsidR="001A7178" w:rsidRPr="009D0484">
        <w:rPr>
          <w:sz w:val="28"/>
          <w:szCs w:val="28"/>
          <w:lang w:val="kk-KZ" w:eastAsia="lv-LV"/>
        </w:rPr>
        <w:t xml:space="preserve">Соның салдарынан, </w:t>
      </w:r>
      <w:r w:rsidRPr="009D0484">
        <w:rPr>
          <w:sz w:val="28"/>
          <w:szCs w:val="28"/>
          <w:lang w:val="kk-KZ" w:eastAsia="lv-LV"/>
        </w:rPr>
        <w:t xml:space="preserve">дексмедетомидин </w:t>
      </w:r>
      <w:r w:rsidR="001A7178" w:rsidRPr="009D0484">
        <w:rPr>
          <w:sz w:val="28"/>
          <w:szCs w:val="28"/>
          <w:lang w:val="kk-KZ" w:eastAsia="lv-LV"/>
        </w:rPr>
        <w:t>жүрек-қантамыр жүйесінің ауыр тұрақсыздығы бар</w:t>
      </w:r>
      <w:r w:rsidRPr="009D0484">
        <w:rPr>
          <w:sz w:val="28"/>
          <w:szCs w:val="28"/>
          <w:lang w:val="kk-KZ" w:eastAsia="lv-LV"/>
        </w:rPr>
        <w:t xml:space="preserve"> пациент</w:t>
      </w:r>
      <w:r w:rsidR="001A7178" w:rsidRPr="009D0484">
        <w:rPr>
          <w:sz w:val="28"/>
          <w:szCs w:val="28"/>
          <w:lang w:val="kk-KZ" w:eastAsia="lv-LV"/>
        </w:rPr>
        <w:t>терге жарамайды</w:t>
      </w:r>
      <w:r w:rsidRPr="009D0484">
        <w:rPr>
          <w:sz w:val="28"/>
          <w:szCs w:val="28"/>
          <w:lang w:val="kk-KZ" w:eastAsia="lv-LV"/>
        </w:rPr>
        <w:t>.</w:t>
      </w:r>
    </w:p>
    <w:p w14:paraId="4BC4D401" w14:textId="77777777" w:rsidR="00BA6746" w:rsidRPr="009D0484" w:rsidRDefault="0086016B" w:rsidP="00BA6746">
      <w:pPr>
        <w:pStyle w:val="af4"/>
        <w:jc w:val="both"/>
        <w:rPr>
          <w:sz w:val="28"/>
          <w:szCs w:val="28"/>
          <w:lang w:eastAsia="lv-LV"/>
        </w:rPr>
      </w:pPr>
      <w:r w:rsidRPr="009D0484">
        <w:rPr>
          <w:sz w:val="28"/>
          <w:szCs w:val="28"/>
          <w:lang w:val="kk-KZ" w:eastAsia="lv-LV"/>
        </w:rPr>
        <w:t>Д</w:t>
      </w:r>
      <w:r w:rsidR="00BA6746" w:rsidRPr="009D0484">
        <w:rPr>
          <w:sz w:val="28"/>
          <w:szCs w:val="28"/>
          <w:lang w:val="kk-KZ" w:eastAsia="lv-LV"/>
        </w:rPr>
        <w:t>ексмедетомидин</w:t>
      </w:r>
      <w:r w:rsidRPr="009D0484">
        <w:rPr>
          <w:sz w:val="28"/>
          <w:szCs w:val="28"/>
          <w:lang w:val="kk-KZ" w:eastAsia="lv-LV"/>
        </w:rPr>
        <w:t>ді қатарлас</w:t>
      </w:r>
      <w:r w:rsidR="00BA6746" w:rsidRPr="009D0484">
        <w:rPr>
          <w:sz w:val="28"/>
          <w:szCs w:val="28"/>
          <w:lang w:val="kk-KZ" w:eastAsia="lv-LV"/>
        </w:rPr>
        <w:t xml:space="preserve"> </w:t>
      </w:r>
      <w:r w:rsidRPr="009D0484">
        <w:rPr>
          <w:sz w:val="28"/>
          <w:szCs w:val="28"/>
          <w:lang w:val="kk-KZ" w:eastAsia="lv-LV"/>
        </w:rPr>
        <w:t xml:space="preserve">брадикардиясы бар </w:t>
      </w:r>
      <w:r w:rsidR="00BA6746" w:rsidRPr="009D0484">
        <w:rPr>
          <w:sz w:val="28"/>
          <w:szCs w:val="28"/>
          <w:lang w:val="kk-KZ" w:eastAsia="lv-LV"/>
        </w:rPr>
        <w:t>пациент</w:t>
      </w:r>
      <w:r w:rsidRPr="009D0484">
        <w:rPr>
          <w:sz w:val="28"/>
          <w:szCs w:val="28"/>
          <w:lang w:val="kk-KZ" w:eastAsia="lv-LV"/>
        </w:rPr>
        <w:t>терге енгізгенде</w:t>
      </w:r>
      <w:r w:rsidR="00BA6746" w:rsidRPr="009D0484">
        <w:rPr>
          <w:sz w:val="28"/>
          <w:szCs w:val="28"/>
          <w:lang w:val="kk-KZ" w:eastAsia="lv-LV"/>
        </w:rPr>
        <w:t xml:space="preserve"> с</w:t>
      </w:r>
      <w:r w:rsidRPr="009D0484">
        <w:rPr>
          <w:sz w:val="28"/>
          <w:szCs w:val="28"/>
          <w:lang w:val="kk-KZ" w:eastAsia="lv-LV"/>
        </w:rPr>
        <w:t>ақтық таныту керек</w:t>
      </w:r>
      <w:r w:rsidR="00BA6746" w:rsidRPr="009D0484">
        <w:rPr>
          <w:sz w:val="28"/>
          <w:szCs w:val="28"/>
          <w:lang w:val="kk-KZ" w:eastAsia="lv-LV"/>
        </w:rPr>
        <w:t xml:space="preserve">. </w:t>
      </w:r>
      <w:r w:rsidRPr="009D0484">
        <w:rPr>
          <w:sz w:val="28"/>
          <w:szCs w:val="28"/>
          <w:lang w:val="kk-KZ" w:eastAsia="lv-LV"/>
        </w:rPr>
        <w:t>Препаратты</w:t>
      </w:r>
      <w:r w:rsidR="00BA6746" w:rsidRPr="009D0484">
        <w:rPr>
          <w:sz w:val="28"/>
          <w:szCs w:val="28"/>
          <w:lang w:val="kk-KZ" w:eastAsia="lv-LV"/>
        </w:rPr>
        <w:t xml:space="preserve"> </w:t>
      </w:r>
      <w:r w:rsidRPr="009D0484">
        <w:rPr>
          <w:sz w:val="28"/>
          <w:szCs w:val="28"/>
          <w:lang w:val="kk-KZ" w:eastAsia="lv-LV"/>
        </w:rPr>
        <w:t>жүре</w:t>
      </w:r>
      <w:r w:rsidR="00BF23A8" w:rsidRPr="009D0484">
        <w:rPr>
          <w:sz w:val="28"/>
          <w:szCs w:val="28"/>
          <w:lang w:val="kk-KZ" w:eastAsia="lv-LV"/>
        </w:rPr>
        <w:t>ктің</w:t>
      </w:r>
      <w:r w:rsidRPr="009D0484">
        <w:rPr>
          <w:sz w:val="28"/>
          <w:szCs w:val="28"/>
          <w:lang w:val="kk-KZ" w:eastAsia="lv-LV"/>
        </w:rPr>
        <w:t xml:space="preserve"> жиырылу жиілігі</w:t>
      </w:r>
      <w:r w:rsidR="00BA6746" w:rsidRPr="009D0484">
        <w:rPr>
          <w:sz w:val="28"/>
          <w:szCs w:val="28"/>
          <w:lang w:val="kk-KZ" w:eastAsia="lv-LV"/>
        </w:rPr>
        <w:t xml:space="preserve"> &lt;60 </w:t>
      </w:r>
      <w:r w:rsidRPr="009D0484">
        <w:rPr>
          <w:sz w:val="28"/>
          <w:szCs w:val="28"/>
          <w:lang w:val="kk-KZ" w:eastAsia="lv-LV"/>
        </w:rPr>
        <w:t>пациенттерге қолданудың әсері туралы деректер тым шектеулі</w:t>
      </w:r>
      <w:r w:rsidR="00BA6746" w:rsidRPr="009D0484">
        <w:rPr>
          <w:sz w:val="28"/>
          <w:szCs w:val="28"/>
          <w:lang w:val="kk-KZ" w:eastAsia="lv-LV"/>
        </w:rPr>
        <w:t xml:space="preserve">, </w:t>
      </w:r>
      <w:r w:rsidRPr="009D0484">
        <w:rPr>
          <w:sz w:val="28"/>
          <w:szCs w:val="28"/>
          <w:lang w:val="kk-KZ" w:eastAsia="lv-LV"/>
        </w:rPr>
        <w:t xml:space="preserve">сондықтан, ондай </w:t>
      </w:r>
      <w:r w:rsidR="00BA6746" w:rsidRPr="009D0484">
        <w:rPr>
          <w:sz w:val="28"/>
          <w:szCs w:val="28"/>
          <w:lang w:val="kk-KZ" w:eastAsia="lv-LV"/>
        </w:rPr>
        <w:t>пациент</w:t>
      </w:r>
      <w:r w:rsidRPr="009D0484">
        <w:rPr>
          <w:sz w:val="28"/>
          <w:szCs w:val="28"/>
          <w:lang w:val="kk-KZ" w:eastAsia="lv-LV"/>
        </w:rPr>
        <w:t>тер ерекше бақылауды және қадағалауды керек етеді</w:t>
      </w:r>
      <w:r w:rsidR="00BA6746" w:rsidRPr="009D0484">
        <w:rPr>
          <w:sz w:val="28"/>
          <w:szCs w:val="28"/>
          <w:lang w:val="kk-KZ" w:eastAsia="lv-LV"/>
        </w:rPr>
        <w:t xml:space="preserve">. Брадикардия, </w:t>
      </w:r>
      <w:r w:rsidRPr="009D0484">
        <w:rPr>
          <w:sz w:val="28"/>
          <w:szCs w:val="28"/>
          <w:lang w:val="kk-KZ" w:eastAsia="lv-LV"/>
        </w:rPr>
        <w:t>әдетте</w:t>
      </w:r>
      <w:r w:rsidR="00BA6746" w:rsidRPr="009D0484">
        <w:rPr>
          <w:sz w:val="28"/>
          <w:szCs w:val="28"/>
          <w:lang w:val="kk-KZ" w:eastAsia="lv-LV"/>
        </w:rPr>
        <w:t xml:space="preserve">, </w:t>
      </w:r>
      <w:r w:rsidRPr="009D0484">
        <w:rPr>
          <w:sz w:val="28"/>
          <w:szCs w:val="28"/>
          <w:lang w:val="kk-KZ" w:eastAsia="lv-LV"/>
        </w:rPr>
        <w:t>емдеуді қажет етпейді</w:t>
      </w:r>
      <w:r w:rsidR="00BA6746" w:rsidRPr="009D0484">
        <w:rPr>
          <w:sz w:val="28"/>
          <w:szCs w:val="28"/>
          <w:lang w:val="kk-KZ" w:eastAsia="lv-LV"/>
        </w:rPr>
        <w:t xml:space="preserve">, </w:t>
      </w:r>
      <w:r w:rsidRPr="009D0484">
        <w:rPr>
          <w:sz w:val="28"/>
          <w:szCs w:val="28"/>
          <w:lang w:val="kk-KZ" w:eastAsia="lv-LV"/>
        </w:rPr>
        <w:t>қажет болса, холиноблокаторларды енгізу арқылы немесе препараттың дозасын төмендете отырып жақсы басылады</w:t>
      </w:r>
      <w:r w:rsidR="00BA6746" w:rsidRPr="009D0484">
        <w:rPr>
          <w:sz w:val="28"/>
          <w:szCs w:val="28"/>
          <w:lang w:val="kk-KZ" w:eastAsia="lv-LV"/>
        </w:rPr>
        <w:t xml:space="preserve">. </w:t>
      </w:r>
      <w:r w:rsidR="003149FC" w:rsidRPr="009D0484">
        <w:rPr>
          <w:sz w:val="28"/>
          <w:szCs w:val="28"/>
          <w:lang w:val="kk-KZ" w:eastAsia="lv-LV"/>
        </w:rPr>
        <w:t>С</w:t>
      </w:r>
      <w:r w:rsidR="00BA6746" w:rsidRPr="009D0484">
        <w:rPr>
          <w:sz w:val="28"/>
          <w:szCs w:val="28"/>
          <w:lang w:val="kk-KZ" w:eastAsia="lv-LV"/>
        </w:rPr>
        <w:t>порт</w:t>
      </w:r>
      <w:r w:rsidR="003149FC" w:rsidRPr="009D0484">
        <w:rPr>
          <w:sz w:val="28"/>
          <w:szCs w:val="28"/>
          <w:lang w:val="kk-KZ" w:eastAsia="lv-LV"/>
        </w:rPr>
        <w:t>пен шұғылданатын</w:t>
      </w:r>
      <w:r w:rsidR="00BA6746" w:rsidRPr="009D0484">
        <w:rPr>
          <w:sz w:val="28"/>
          <w:szCs w:val="28"/>
          <w:lang w:val="kk-KZ" w:eastAsia="lv-LV"/>
        </w:rPr>
        <w:t xml:space="preserve"> </w:t>
      </w:r>
      <w:r w:rsidR="00BF23A8" w:rsidRPr="009D0484">
        <w:rPr>
          <w:sz w:val="28"/>
          <w:szCs w:val="28"/>
          <w:lang w:val="kk-KZ" w:eastAsia="lv-LV"/>
        </w:rPr>
        <w:t>және жүрек</w:t>
      </w:r>
      <w:r w:rsidR="003149FC" w:rsidRPr="009D0484">
        <w:rPr>
          <w:sz w:val="28"/>
          <w:szCs w:val="28"/>
          <w:lang w:val="kk-KZ" w:eastAsia="lv-LV"/>
        </w:rPr>
        <w:t xml:space="preserve"> жиырылу жиілігі төмен пациенттер</w:t>
      </w:r>
      <w:r w:rsidR="00BA6746" w:rsidRPr="009D0484">
        <w:rPr>
          <w:sz w:val="28"/>
          <w:szCs w:val="28"/>
          <w:lang w:val="kk-KZ" w:eastAsia="lv-LV"/>
        </w:rPr>
        <w:t xml:space="preserve">, </w:t>
      </w:r>
      <w:r w:rsidR="003149FC" w:rsidRPr="009D0484">
        <w:rPr>
          <w:sz w:val="28"/>
          <w:szCs w:val="28"/>
          <w:lang w:val="kk-KZ" w:eastAsia="lv-LV"/>
        </w:rPr>
        <w:t>альфа</w:t>
      </w:r>
      <w:r w:rsidR="003149FC" w:rsidRPr="009D0484">
        <w:rPr>
          <w:sz w:val="28"/>
          <w:szCs w:val="28"/>
          <w:lang w:val="kk-KZ" w:eastAsia="lv-LV"/>
        </w:rPr>
        <w:noBreakHyphen/>
        <w:t>2</w:t>
      </w:r>
      <w:r w:rsidR="003149FC" w:rsidRPr="009D0484">
        <w:rPr>
          <w:sz w:val="28"/>
          <w:szCs w:val="28"/>
          <w:lang w:val="kk-KZ" w:eastAsia="lv-LV"/>
        </w:rPr>
        <w:noBreakHyphen/>
        <w:t xml:space="preserve"> адренорецепторлар агонистерінің </w:t>
      </w:r>
      <w:r w:rsidR="00BA6746" w:rsidRPr="009D0484">
        <w:rPr>
          <w:sz w:val="28"/>
          <w:szCs w:val="28"/>
          <w:lang w:val="kk-KZ" w:eastAsia="lv-LV"/>
        </w:rPr>
        <w:t>брадикарди</w:t>
      </w:r>
      <w:r w:rsidR="003149FC" w:rsidRPr="009D0484">
        <w:rPr>
          <w:sz w:val="28"/>
          <w:szCs w:val="28"/>
          <w:lang w:val="kk-KZ" w:eastAsia="lv-LV"/>
        </w:rPr>
        <w:t>ялық әсерлеріне ерекше</w:t>
      </w:r>
      <w:r w:rsidR="00BA6746" w:rsidRPr="009D0484">
        <w:rPr>
          <w:sz w:val="28"/>
          <w:szCs w:val="28"/>
          <w:lang w:val="kk-KZ" w:eastAsia="lv-LV"/>
        </w:rPr>
        <w:t xml:space="preserve"> </w:t>
      </w:r>
      <w:r w:rsidR="003149FC" w:rsidRPr="009D0484">
        <w:rPr>
          <w:sz w:val="28"/>
          <w:szCs w:val="28"/>
          <w:lang w:val="kk-KZ" w:eastAsia="lv-LV"/>
        </w:rPr>
        <w:t>сезімтал болуы мүмкін</w:t>
      </w:r>
      <w:r w:rsidR="00BA6746" w:rsidRPr="009D0484">
        <w:rPr>
          <w:sz w:val="28"/>
          <w:szCs w:val="28"/>
          <w:lang w:val="kk-KZ" w:eastAsia="lv-LV"/>
        </w:rPr>
        <w:t>; синус</w:t>
      </w:r>
      <w:r w:rsidR="003149FC" w:rsidRPr="009D0484">
        <w:rPr>
          <w:sz w:val="28"/>
          <w:szCs w:val="28"/>
          <w:lang w:val="kk-KZ" w:eastAsia="lv-LV"/>
        </w:rPr>
        <w:t>тық түйіннің уақытша тоқтап қалған жағдайлары сипатталды</w:t>
      </w:r>
      <w:r w:rsidR="00BA6746" w:rsidRPr="009D0484">
        <w:rPr>
          <w:sz w:val="28"/>
          <w:szCs w:val="28"/>
          <w:lang w:val="kk-KZ" w:eastAsia="lv-LV"/>
        </w:rPr>
        <w:t>.</w:t>
      </w:r>
      <w:r w:rsidR="003B14FD" w:rsidRPr="009D0484">
        <w:t xml:space="preserve"> </w:t>
      </w:r>
      <w:r w:rsidR="00D96C40" w:rsidRPr="009D0484">
        <w:rPr>
          <w:sz w:val="28"/>
          <w:szCs w:val="28"/>
          <w:lang w:eastAsia="lv-LV"/>
        </w:rPr>
        <w:t>Сонымен қатар,</w:t>
      </w:r>
      <w:r w:rsidR="003B14FD" w:rsidRPr="009D0484">
        <w:rPr>
          <w:sz w:val="28"/>
          <w:szCs w:val="28"/>
          <w:lang w:eastAsia="lv-LV"/>
        </w:rPr>
        <w:t xml:space="preserve"> </w:t>
      </w:r>
      <w:r w:rsidR="00D96C40" w:rsidRPr="009D0484">
        <w:rPr>
          <w:sz w:val="28"/>
          <w:szCs w:val="28"/>
          <w:lang w:eastAsia="lv-LV"/>
        </w:rPr>
        <w:t>жүрек тоқтап қалған жағдайлар туралы хабарланған</w:t>
      </w:r>
      <w:r w:rsidR="003B14FD" w:rsidRPr="009D0484">
        <w:rPr>
          <w:sz w:val="28"/>
          <w:szCs w:val="28"/>
          <w:lang w:eastAsia="lv-LV"/>
        </w:rPr>
        <w:t xml:space="preserve">, </w:t>
      </w:r>
      <w:r w:rsidR="00D96C40" w:rsidRPr="009D0484">
        <w:rPr>
          <w:sz w:val="28"/>
          <w:szCs w:val="28"/>
          <w:lang w:eastAsia="lv-LV"/>
        </w:rPr>
        <w:t xml:space="preserve">оның </w:t>
      </w:r>
      <w:r w:rsidR="00D96C40" w:rsidRPr="009D0484">
        <w:rPr>
          <w:sz w:val="28"/>
          <w:szCs w:val="28"/>
          <w:lang w:eastAsia="lv-LV"/>
        </w:rPr>
        <w:lastRenderedPageBreak/>
        <w:t xml:space="preserve">алдында көбінесе </w:t>
      </w:r>
      <w:r w:rsidR="003B14FD" w:rsidRPr="009D0484">
        <w:rPr>
          <w:sz w:val="28"/>
          <w:szCs w:val="28"/>
          <w:lang w:eastAsia="lv-LV"/>
        </w:rPr>
        <w:t xml:space="preserve">брадикардия </w:t>
      </w:r>
      <w:r w:rsidR="00D96C40" w:rsidRPr="009D0484">
        <w:rPr>
          <w:sz w:val="28"/>
          <w:szCs w:val="28"/>
          <w:lang w:val="kk-KZ" w:eastAsia="lv-LV"/>
        </w:rPr>
        <w:t>немесе</w:t>
      </w:r>
      <w:r w:rsidR="003B14FD" w:rsidRPr="009D0484">
        <w:rPr>
          <w:sz w:val="28"/>
          <w:szCs w:val="28"/>
          <w:lang w:eastAsia="lv-LV"/>
        </w:rPr>
        <w:t xml:space="preserve"> атриовентрикуляр</w:t>
      </w:r>
      <w:r w:rsidR="00D96C40" w:rsidRPr="009D0484">
        <w:rPr>
          <w:sz w:val="28"/>
          <w:szCs w:val="28"/>
          <w:lang w:val="kk-KZ" w:eastAsia="lv-LV"/>
        </w:rPr>
        <w:t xml:space="preserve">лық </w:t>
      </w:r>
      <w:r w:rsidR="003B14FD" w:rsidRPr="009D0484">
        <w:rPr>
          <w:sz w:val="28"/>
          <w:szCs w:val="28"/>
          <w:lang w:eastAsia="lv-LV"/>
        </w:rPr>
        <w:t>блокада</w:t>
      </w:r>
      <w:r w:rsidR="00D96C40" w:rsidRPr="009D0484">
        <w:rPr>
          <w:sz w:val="28"/>
          <w:szCs w:val="28"/>
          <w:lang w:val="kk-KZ" w:eastAsia="lv-LV"/>
        </w:rPr>
        <w:t xml:space="preserve"> болған</w:t>
      </w:r>
      <w:r w:rsidR="003B14FD" w:rsidRPr="009D0484">
        <w:rPr>
          <w:sz w:val="28"/>
          <w:szCs w:val="28"/>
          <w:lang w:eastAsia="lv-LV"/>
        </w:rPr>
        <w:t>.</w:t>
      </w:r>
    </w:p>
    <w:p w14:paraId="59061057" w14:textId="77777777" w:rsidR="00BA6746" w:rsidRPr="009D0484" w:rsidRDefault="00D96C40" w:rsidP="00BA6746">
      <w:pPr>
        <w:pStyle w:val="af4"/>
        <w:jc w:val="both"/>
        <w:rPr>
          <w:sz w:val="28"/>
          <w:szCs w:val="28"/>
          <w:lang w:eastAsia="lv-LV"/>
        </w:rPr>
      </w:pPr>
      <w:r w:rsidRPr="009D0484">
        <w:rPr>
          <w:sz w:val="28"/>
          <w:szCs w:val="28"/>
          <w:lang w:eastAsia="lv-LV"/>
        </w:rPr>
        <w:t>Қатарлас</w:t>
      </w:r>
      <w:r w:rsidR="00BA6746" w:rsidRPr="009D0484">
        <w:rPr>
          <w:sz w:val="28"/>
          <w:szCs w:val="28"/>
          <w:lang w:eastAsia="lv-LV"/>
        </w:rPr>
        <w:t xml:space="preserve"> (</w:t>
      </w:r>
      <w:r w:rsidRPr="009D0484">
        <w:rPr>
          <w:sz w:val="28"/>
          <w:szCs w:val="28"/>
          <w:lang w:eastAsia="lv-LV"/>
        </w:rPr>
        <w:t>әсіресе,</w:t>
      </w:r>
      <w:r w:rsidR="00BA6746" w:rsidRPr="009D0484">
        <w:rPr>
          <w:sz w:val="28"/>
          <w:szCs w:val="28"/>
          <w:lang w:eastAsia="lv-LV"/>
        </w:rPr>
        <w:t xml:space="preserve"> </w:t>
      </w:r>
      <w:r w:rsidRPr="009D0484">
        <w:rPr>
          <w:sz w:val="28"/>
          <w:szCs w:val="28"/>
          <w:lang w:eastAsia="lv-LV"/>
        </w:rPr>
        <w:t xml:space="preserve">вазоконстрикторларға </w:t>
      </w:r>
      <w:r w:rsidR="00BA6746" w:rsidRPr="009D0484">
        <w:rPr>
          <w:sz w:val="28"/>
          <w:szCs w:val="28"/>
          <w:lang w:eastAsia="lv-LV"/>
        </w:rPr>
        <w:t>рефрактер</w:t>
      </w:r>
      <w:r w:rsidRPr="009D0484">
        <w:rPr>
          <w:sz w:val="28"/>
          <w:szCs w:val="28"/>
          <w:lang w:eastAsia="lv-LV"/>
        </w:rPr>
        <w:t>лі</w:t>
      </w:r>
      <w:r w:rsidR="00BA6746" w:rsidRPr="009D0484">
        <w:rPr>
          <w:sz w:val="28"/>
          <w:szCs w:val="28"/>
          <w:lang w:eastAsia="lv-LV"/>
        </w:rPr>
        <w:t xml:space="preserve">), </w:t>
      </w:r>
      <w:r w:rsidRPr="009D0484">
        <w:rPr>
          <w:sz w:val="28"/>
          <w:szCs w:val="28"/>
          <w:lang w:eastAsia="lv-LV"/>
        </w:rPr>
        <w:t>соның ішінде созылмалы артериялық гипотензиясы</w:t>
      </w:r>
      <w:r w:rsidR="00BA6746" w:rsidRPr="009D0484">
        <w:rPr>
          <w:sz w:val="28"/>
          <w:szCs w:val="28"/>
          <w:lang w:eastAsia="lv-LV"/>
        </w:rPr>
        <w:t>, гиповолеми</w:t>
      </w:r>
      <w:r w:rsidRPr="009D0484">
        <w:rPr>
          <w:sz w:val="28"/>
          <w:szCs w:val="28"/>
          <w:lang w:eastAsia="lv-LV"/>
        </w:rPr>
        <w:t>ясы бар немесе</w:t>
      </w:r>
      <w:r w:rsidR="00BA6746" w:rsidRPr="009D0484">
        <w:rPr>
          <w:sz w:val="28"/>
          <w:szCs w:val="28"/>
          <w:lang w:eastAsia="lv-LV"/>
        </w:rPr>
        <w:t xml:space="preserve"> функционал</w:t>
      </w:r>
      <w:r w:rsidRPr="009D0484">
        <w:rPr>
          <w:sz w:val="28"/>
          <w:szCs w:val="28"/>
          <w:lang w:eastAsia="lv-LV"/>
        </w:rPr>
        <w:t>дық қоры төмендеген</w:t>
      </w:r>
      <w:r w:rsidR="00BA6746" w:rsidRPr="009D0484">
        <w:rPr>
          <w:sz w:val="28"/>
          <w:szCs w:val="28"/>
          <w:lang w:eastAsia="lv-LV"/>
        </w:rPr>
        <w:t xml:space="preserve"> </w:t>
      </w:r>
      <w:r w:rsidRPr="009D0484">
        <w:rPr>
          <w:sz w:val="28"/>
          <w:szCs w:val="28"/>
          <w:lang w:eastAsia="lv-LV"/>
        </w:rPr>
        <w:t>пациенттерде</w:t>
      </w:r>
      <w:r w:rsidR="00BA6746" w:rsidRPr="009D0484">
        <w:rPr>
          <w:sz w:val="28"/>
          <w:szCs w:val="28"/>
          <w:lang w:eastAsia="lv-LV"/>
        </w:rPr>
        <w:t xml:space="preserve">, </w:t>
      </w:r>
      <w:r w:rsidRPr="009D0484">
        <w:rPr>
          <w:sz w:val="28"/>
          <w:szCs w:val="28"/>
          <w:lang w:eastAsia="lv-LV"/>
        </w:rPr>
        <w:t>қарыншаның ауыр</w:t>
      </w:r>
      <w:r w:rsidR="00BA6746" w:rsidRPr="009D0484">
        <w:rPr>
          <w:sz w:val="28"/>
          <w:szCs w:val="28"/>
          <w:lang w:eastAsia="lv-LV"/>
        </w:rPr>
        <w:t xml:space="preserve"> дисфункци</w:t>
      </w:r>
      <w:r w:rsidRPr="009D0484">
        <w:rPr>
          <w:sz w:val="28"/>
          <w:szCs w:val="28"/>
          <w:lang w:eastAsia="lv-LV"/>
        </w:rPr>
        <w:t>ясы бар</w:t>
      </w:r>
      <w:r w:rsidR="00BA6746" w:rsidRPr="009D0484">
        <w:rPr>
          <w:sz w:val="28"/>
          <w:szCs w:val="28"/>
          <w:lang w:eastAsia="lv-LV"/>
        </w:rPr>
        <w:t xml:space="preserve"> </w:t>
      </w:r>
      <w:r w:rsidRPr="009D0484">
        <w:rPr>
          <w:sz w:val="28"/>
          <w:szCs w:val="28"/>
          <w:lang w:eastAsia="lv-LV"/>
        </w:rPr>
        <w:t xml:space="preserve">пациенттер мен егде жастағы </w:t>
      </w:r>
      <w:r w:rsidR="00BA6746" w:rsidRPr="009D0484">
        <w:rPr>
          <w:sz w:val="28"/>
          <w:szCs w:val="28"/>
          <w:lang w:eastAsia="lv-LV"/>
        </w:rPr>
        <w:t>пациент</w:t>
      </w:r>
      <w:r w:rsidRPr="009D0484">
        <w:rPr>
          <w:sz w:val="28"/>
          <w:szCs w:val="28"/>
          <w:lang w:eastAsia="lv-LV"/>
        </w:rPr>
        <w:t xml:space="preserve">тердегі сияқты, </w:t>
      </w:r>
      <w:r w:rsidR="00BA6746" w:rsidRPr="009D0484">
        <w:rPr>
          <w:sz w:val="28"/>
          <w:szCs w:val="28"/>
          <w:lang w:eastAsia="lv-LV"/>
        </w:rPr>
        <w:t>дексмедетомидин</w:t>
      </w:r>
      <w:r w:rsidRPr="009D0484">
        <w:rPr>
          <w:sz w:val="28"/>
          <w:szCs w:val="28"/>
          <w:lang w:eastAsia="lv-LV"/>
        </w:rPr>
        <w:t>нің</w:t>
      </w:r>
      <w:r w:rsidR="00BA6746" w:rsidRPr="009D0484">
        <w:rPr>
          <w:sz w:val="28"/>
          <w:szCs w:val="28"/>
          <w:lang w:eastAsia="lv-LV"/>
        </w:rPr>
        <w:t xml:space="preserve"> </w:t>
      </w:r>
      <w:r w:rsidRPr="009D0484">
        <w:rPr>
          <w:sz w:val="28"/>
          <w:szCs w:val="28"/>
          <w:lang w:eastAsia="lv-LV"/>
        </w:rPr>
        <w:t>гипотензиялық әсері айқынырақ болуы мүмкін</w:t>
      </w:r>
      <w:r w:rsidR="00BA6746" w:rsidRPr="009D0484">
        <w:rPr>
          <w:sz w:val="28"/>
          <w:szCs w:val="28"/>
          <w:lang w:eastAsia="lv-LV"/>
        </w:rPr>
        <w:t xml:space="preserve">, </w:t>
      </w:r>
      <w:r w:rsidRPr="009D0484">
        <w:rPr>
          <w:sz w:val="28"/>
          <w:szCs w:val="28"/>
          <w:lang w:eastAsia="lv-LV"/>
        </w:rPr>
        <w:t>бұл ондай</w:t>
      </w:r>
      <w:r w:rsidR="00BA6746" w:rsidRPr="009D0484">
        <w:rPr>
          <w:sz w:val="28"/>
          <w:szCs w:val="28"/>
          <w:lang w:eastAsia="lv-LV"/>
        </w:rPr>
        <w:t xml:space="preserve"> пациент</w:t>
      </w:r>
      <w:r w:rsidRPr="009D0484">
        <w:rPr>
          <w:sz w:val="28"/>
          <w:szCs w:val="28"/>
          <w:lang w:eastAsia="lv-LV"/>
        </w:rPr>
        <w:t>терге ерекше көңіл бөлуді қажет етеді</w:t>
      </w:r>
      <w:r w:rsidR="00BA6746" w:rsidRPr="009D0484">
        <w:rPr>
          <w:sz w:val="28"/>
          <w:szCs w:val="28"/>
          <w:lang w:eastAsia="lv-LV"/>
        </w:rPr>
        <w:t xml:space="preserve">. </w:t>
      </w:r>
      <w:r w:rsidRPr="009D0484">
        <w:rPr>
          <w:sz w:val="28"/>
          <w:szCs w:val="28"/>
          <w:lang w:eastAsia="lv-LV"/>
        </w:rPr>
        <w:t>А</w:t>
      </w:r>
      <w:r w:rsidR="00BA6746" w:rsidRPr="009D0484">
        <w:rPr>
          <w:sz w:val="28"/>
          <w:szCs w:val="28"/>
          <w:lang w:eastAsia="lv-LV"/>
        </w:rPr>
        <w:t>ртери</w:t>
      </w:r>
      <w:r w:rsidRPr="009D0484">
        <w:rPr>
          <w:sz w:val="28"/>
          <w:szCs w:val="28"/>
          <w:lang w:eastAsia="lv-LV"/>
        </w:rPr>
        <w:t>ялық қысымның төмендеуі</w:t>
      </w:r>
      <w:r w:rsidR="00BA6746" w:rsidRPr="009D0484">
        <w:rPr>
          <w:sz w:val="28"/>
          <w:szCs w:val="28"/>
          <w:lang w:eastAsia="lv-LV"/>
        </w:rPr>
        <w:t xml:space="preserve">, </w:t>
      </w:r>
      <w:r w:rsidRPr="009D0484">
        <w:rPr>
          <w:sz w:val="28"/>
          <w:szCs w:val="28"/>
          <w:lang w:eastAsia="lv-LV"/>
        </w:rPr>
        <w:t>әдетте</w:t>
      </w:r>
      <w:r w:rsidR="00BA6746" w:rsidRPr="009D0484">
        <w:rPr>
          <w:sz w:val="28"/>
          <w:szCs w:val="28"/>
          <w:lang w:eastAsia="lv-LV"/>
        </w:rPr>
        <w:t xml:space="preserve">, </w:t>
      </w:r>
      <w:r w:rsidRPr="009D0484">
        <w:rPr>
          <w:sz w:val="28"/>
          <w:szCs w:val="28"/>
          <w:lang w:eastAsia="lv-LV"/>
        </w:rPr>
        <w:t>ерекше ем жүргізуді қажет етпейді</w:t>
      </w:r>
      <w:r w:rsidR="00BA6746" w:rsidRPr="009D0484">
        <w:rPr>
          <w:sz w:val="28"/>
          <w:szCs w:val="28"/>
          <w:lang w:eastAsia="lv-LV"/>
        </w:rPr>
        <w:t xml:space="preserve">, </w:t>
      </w:r>
      <w:r w:rsidRPr="009D0484">
        <w:rPr>
          <w:sz w:val="28"/>
          <w:szCs w:val="28"/>
          <w:lang w:eastAsia="lv-LV"/>
        </w:rPr>
        <w:t xml:space="preserve">бірақ қажет болған жағдайда, </w:t>
      </w:r>
      <w:r w:rsidR="00BA6746" w:rsidRPr="009D0484">
        <w:rPr>
          <w:sz w:val="28"/>
          <w:szCs w:val="28"/>
          <w:lang w:eastAsia="lv-LV"/>
        </w:rPr>
        <w:t>доз</w:t>
      </w:r>
      <w:r w:rsidRPr="009D0484">
        <w:rPr>
          <w:sz w:val="28"/>
          <w:szCs w:val="28"/>
          <w:lang w:eastAsia="lv-LV"/>
        </w:rPr>
        <w:t>ас</w:t>
      </w:r>
      <w:r w:rsidR="00BA6746" w:rsidRPr="009D0484">
        <w:rPr>
          <w:sz w:val="28"/>
          <w:szCs w:val="28"/>
          <w:lang w:eastAsia="lv-LV"/>
        </w:rPr>
        <w:t>ы</w:t>
      </w:r>
      <w:r w:rsidRPr="009D0484">
        <w:rPr>
          <w:sz w:val="28"/>
          <w:szCs w:val="28"/>
          <w:lang w:eastAsia="lv-LV"/>
        </w:rPr>
        <w:t>н төмендетуге</w:t>
      </w:r>
      <w:r w:rsidR="00BA6746" w:rsidRPr="009D0484">
        <w:rPr>
          <w:sz w:val="28"/>
          <w:szCs w:val="28"/>
          <w:lang w:eastAsia="lv-LV"/>
        </w:rPr>
        <w:t xml:space="preserve">, </w:t>
      </w:r>
      <w:r w:rsidRPr="009D0484">
        <w:rPr>
          <w:sz w:val="28"/>
          <w:szCs w:val="28"/>
          <w:lang w:eastAsia="lv-LV"/>
        </w:rPr>
        <w:t>айналымдағы қан көлемінің орнын толтыруға арналған дәрілерді және/немесе вазоконстрикторларды енгізуге дайын болу керек</w:t>
      </w:r>
      <w:r w:rsidR="00BA6746" w:rsidRPr="009D0484">
        <w:rPr>
          <w:sz w:val="28"/>
          <w:szCs w:val="28"/>
          <w:lang w:eastAsia="lv-LV"/>
        </w:rPr>
        <w:t>.</w:t>
      </w:r>
    </w:p>
    <w:p w14:paraId="58ADBB9C" w14:textId="77777777" w:rsidR="00BA6746" w:rsidRPr="009D0484" w:rsidRDefault="00D96C40" w:rsidP="00BA6746">
      <w:pPr>
        <w:pStyle w:val="af4"/>
        <w:jc w:val="both"/>
        <w:rPr>
          <w:sz w:val="28"/>
          <w:szCs w:val="28"/>
          <w:lang w:eastAsia="lv-LV"/>
        </w:rPr>
      </w:pPr>
      <w:r w:rsidRPr="009D0484">
        <w:rPr>
          <w:sz w:val="28"/>
          <w:szCs w:val="28"/>
          <w:lang w:eastAsia="lv-LV"/>
        </w:rPr>
        <w:t>В</w:t>
      </w:r>
      <w:r w:rsidR="00BA6746" w:rsidRPr="009D0484">
        <w:rPr>
          <w:sz w:val="28"/>
          <w:szCs w:val="28"/>
          <w:lang w:eastAsia="lv-LV"/>
        </w:rPr>
        <w:t>егетатив</w:t>
      </w:r>
      <w:r w:rsidRPr="009D0484">
        <w:rPr>
          <w:sz w:val="28"/>
          <w:szCs w:val="28"/>
          <w:lang w:eastAsia="lv-LV"/>
        </w:rPr>
        <w:t>тік жүйенің</w:t>
      </w:r>
      <w:r w:rsidR="00BA6746" w:rsidRPr="009D0484">
        <w:rPr>
          <w:sz w:val="28"/>
          <w:szCs w:val="28"/>
          <w:lang w:eastAsia="lv-LV"/>
        </w:rPr>
        <w:t xml:space="preserve"> </w:t>
      </w:r>
      <w:r w:rsidRPr="009D0484">
        <w:rPr>
          <w:sz w:val="28"/>
          <w:szCs w:val="28"/>
          <w:lang w:eastAsia="lv-LV"/>
        </w:rPr>
        <w:t>зақымдануы</w:t>
      </w:r>
      <w:r w:rsidR="00BA6746" w:rsidRPr="009D0484">
        <w:rPr>
          <w:sz w:val="28"/>
          <w:szCs w:val="28"/>
          <w:lang w:eastAsia="lv-LV"/>
        </w:rPr>
        <w:t xml:space="preserve"> (</w:t>
      </w:r>
      <w:r w:rsidRPr="009D0484">
        <w:rPr>
          <w:sz w:val="28"/>
          <w:szCs w:val="28"/>
          <w:lang w:eastAsia="lv-LV"/>
        </w:rPr>
        <w:t>мысалы</w:t>
      </w:r>
      <w:r w:rsidR="00BA6746" w:rsidRPr="009D0484">
        <w:rPr>
          <w:sz w:val="28"/>
          <w:szCs w:val="28"/>
          <w:lang w:eastAsia="lv-LV"/>
        </w:rPr>
        <w:t xml:space="preserve">, </w:t>
      </w:r>
      <w:r w:rsidRPr="009D0484">
        <w:rPr>
          <w:sz w:val="28"/>
          <w:szCs w:val="28"/>
          <w:lang w:eastAsia="lv-LV"/>
        </w:rPr>
        <w:t>жұлын жарақатының салдарынан</w:t>
      </w:r>
      <w:r w:rsidR="00BA6746" w:rsidRPr="009D0484">
        <w:rPr>
          <w:sz w:val="28"/>
          <w:szCs w:val="28"/>
          <w:lang w:eastAsia="lv-LV"/>
        </w:rPr>
        <w:t xml:space="preserve">) </w:t>
      </w:r>
      <w:r w:rsidRPr="009D0484">
        <w:rPr>
          <w:sz w:val="28"/>
          <w:szCs w:val="28"/>
          <w:lang w:eastAsia="lv-LV"/>
        </w:rPr>
        <w:t xml:space="preserve">бар пациенттерде дексмедетомидинді енгізгеннен кейінгі </w:t>
      </w:r>
      <w:r w:rsidR="00BA6746" w:rsidRPr="009D0484">
        <w:rPr>
          <w:sz w:val="28"/>
          <w:szCs w:val="28"/>
          <w:lang w:eastAsia="lv-LV"/>
        </w:rPr>
        <w:t>гемодинами</w:t>
      </w:r>
      <w:r w:rsidRPr="009D0484">
        <w:rPr>
          <w:sz w:val="28"/>
          <w:szCs w:val="28"/>
          <w:lang w:eastAsia="lv-LV"/>
        </w:rPr>
        <w:t>калық әсерлер айқынырақ болуы және емдеу кезінде ерекше бақылау жүргізуді қажет етуі мүмкін</w:t>
      </w:r>
      <w:r w:rsidR="00BA6746" w:rsidRPr="009D0484">
        <w:rPr>
          <w:sz w:val="28"/>
          <w:szCs w:val="28"/>
          <w:lang w:eastAsia="lv-LV"/>
        </w:rPr>
        <w:t>.</w:t>
      </w:r>
    </w:p>
    <w:p w14:paraId="1C033FFE" w14:textId="77777777" w:rsidR="00BA6746" w:rsidRPr="009D0484" w:rsidRDefault="0086016B" w:rsidP="00BA6746">
      <w:pPr>
        <w:pStyle w:val="af4"/>
        <w:jc w:val="both"/>
        <w:rPr>
          <w:sz w:val="28"/>
          <w:szCs w:val="28"/>
          <w:lang w:eastAsia="lv-LV"/>
        </w:rPr>
      </w:pPr>
      <w:r w:rsidRPr="009D0484">
        <w:rPr>
          <w:sz w:val="28"/>
          <w:szCs w:val="28"/>
          <w:lang w:eastAsia="lv-LV"/>
        </w:rPr>
        <w:t>Транзиторлық</w:t>
      </w:r>
      <w:r w:rsidR="00BA6746" w:rsidRPr="009D0484">
        <w:rPr>
          <w:sz w:val="28"/>
          <w:szCs w:val="28"/>
          <w:lang w:eastAsia="lv-LV"/>
        </w:rPr>
        <w:t xml:space="preserve"> артери</w:t>
      </w:r>
      <w:r w:rsidRPr="009D0484">
        <w:rPr>
          <w:sz w:val="28"/>
          <w:szCs w:val="28"/>
          <w:lang w:eastAsia="lv-LV"/>
        </w:rPr>
        <w:t>ялық</w:t>
      </w:r>
      <w:r w:rsidR="00BA6746" w:rsidRPr="009D0484">
        <w:rPr>
          <w:sz w:val="28"/>
          <w:szCs w:val="28"/>
          <w:lang w:eastAsia="lv-LV"/>
        </w:rPr>
        <w:t xml:space="preserve"> гипертензия, </w:t>
      </w:r>
      <w:r w:rsidRPr="009D0484">
        <w:rPr>
          <w:sz w:val="28"/>
          <w:szCs w:val="28"/>
          <w:lang w:eastAsia="lv-LV"/>
        </w:rPr>
        <w:t>бірінші кезекте, жүктемелік</w:t>
      </w:r>
      <w:r w:rsidR="00BA6746" w:rsidRPr="009D0484">
        <w:rPr>
          <w:sz w:val="28"/>
          <w:szCs w:val="28"/>
          <w:lang w:eastAsia="lv-LV"/>
        </w:rPr>
        <w:t xml:space="preserve"> доз</w:t>
      </w:r>
      <w:r w:rsidRPr="009D0484">
        <w:rPr>
          <w:sz w:val="28"/>
          <w:szCs w:val="28"/>
          <w:lang w:eastAsia="lv-LV"/>
        </w:rPr>
        <w:t>ас</w:t>
      </w:r>
      <w:r w:rsidR="00BA6746" w:rsidRPr="009D0484">
        <w:rPr>
          <w:sz w:val="28"/>
          <w:szCs w:val="28"/>
          <w:lang w:eastAsia="lv-LV"/>
        </w:rPr>
        <w:t>ы</w:t>
      </w:r>
      <w:r w:rsidRPr="009D0484">
        <w:rPr>
          <w:sz w:val="28"/>
          <w:szCs w:val="28"/>
          <w:lang w:eastAsia="lv-LV"/>
        </w:rPr>
        <w:t>н енгізген кезде,</w:t>
      </w:r>
      <w:r w:rsidR="00BA6746" w:rsidRPr="009D0484">
        <w:rPr>
          <w:sz w:val="28"/>
          <w:szCs w:val="28"/>
          <w:lang w:eastAsia="lv-LV"/>
        </w:rPr>
        <w:t xml:space="preserve"> </w:t>
      </w:r>
      <w:r w:rsidR="005271D5" w:rsidRPr="009D0484">
        <w:rPr>
          <w:sz w:val="28"/>
          <w:szCs w:val="28"/>
          <w:lang w:eastAsia="lv-LV"/>
        </w:rPr>
        <w:t>дексмедетомидиннің шеткері</w:t>
      </w:r>
      <w:r w:rsidR="00BA6746" w:rsidRPr="009D0484">
        <w:rPr>
          <w:sz w:val="28"/>
          <w:szCs w:val="28"/>
          <w:lang w:eastAsia="lv-LV"/>
        </w:rPr>
        <w:t xml:space="preserve"> вазоконстриктор</w:t>
      </w:r>
      <w:r w:rsidR="005271D5" w:rsidRPr="009D0484">
        <w:rPr>
          <w:sz w:val="28"/>
          <w:szCs w:val="28"/>
          <w:lang w:eastAsia="lv-LV"/>
        </w:rPr>
        <w:t>лық әсеріне байланысты</w:t>
      </w:r>
      <w:r w:rsidR="00BA6746" w:rsidRPr="009D0484">
        <w:rPr>
          <w:sz w:val="28"/>
          <w:szCs w:val="28"/>
          <w:lang w:eastAsia="lv-LV"/>
        </w:rPr>
        <w:t xml:space="preserve"> </w:t>
      </w:r>
      <w:r w:rsidRPr="009D0484">
        <w:rPr>
          <w:sz w:val="28"/>
          <w:szCs w:val="28"/>
          <w:lang w:eastAsia="lv-LV"/>
        </w:rPr>
        <w:t>байқалған</w:t>
      </w:r>
      <w:r w:rsidR="00BA6746" w:rsidRPr="009D0484">
        <w:rPr>
          <w:sz w:val="28"/>
          <w:szCs w:val="28"/>
          <w:lang w:eastAsia="lv-LV"/>
        </w:rPr>
        <w:t xml:space="preserve">, </w:t>
      </w:r>
      <w:r w:rsidR="005271D5" w:rsidRPr="009D0484">
        <w:rPr>
          <w:sz w:val="28"/>
          <w:szCs w:val="28"/>
          <w:lang w:eastAsia="lv-LV"/>
        </w:rPr>
        <w:t>сондықтан,</w:t>
      </w:r>
      <w:r w:rsidR="00BA6746" w:rsidRPr="009D0484">
        <w:rPr>
          <w:sz w:val="28"/>
          <w:szCs w:val="28"/>
          <w:lang w:eastAsia="lv-LV"/>
        </w:rPr>
        <w:t xml:space="preserve"> </w:t>
      </w:r>
      <w:r w:rsidR="005271D5" w:rsidRPr="009D0484">
        <w:rPr>
          <w:sz w:val="28"/>
          <w:szCs w:val="28"/>
          <w:lang w:eastAsia="lv-LV"/>
        </w:rPr>
        <w:t>ҚЕБ-де тыныштандыру кезінде жүктемелік</w:t>
      </w:r>
      <w:r w:rsidR="00BA6746" w:rsidRPr="009D0484">
        <w:rPr>
          <w:sz w:val="28"/>
          <w:szCs w:val="28"/>
          <w:lang w:eastAsia="lv-LV"/>
        </w:rPr>
        <w:t xml:space="preserve"> доз</w:t>
      </w:r>
      <w:r w:rsidR="005271D5" w:rsidRPr="009D0484">
        <w:rPr>
          <w:sz w:val="28"/>
          <w:szCs w:val="28"/>
          <w:lang w:eastAsia="lv-LV"/>
        </w:rPr>
        <w:t>ас</w:t>
      </w:r>
      <w:r w:rsidR="00BA6746" w:rsidRPr="009D0484">
        <w:rPr>
          <w:sz w:val="28"/>
          <w:szCs w:val="28"/>
          <w:lang w:eastAsia="lv-LV"/>
        </w:rPr>
        <w:t>ы</w:t>
      </w:r>
      <w:r w:rsidR="005271D5" w:rsidRPr="009D0484">
        <w:rPr>
          <w:sz w:val="28"/>
          <w:szCs w:val="28"/>
          <w:lang w:eastAsia="lv-LV"/>
        </w:rPr>
        <w:t>н енгізу</w:t>
      </w:r>
      <w:r w:rsidR="00BA6746" w:rsidRPr="009D0484">
        <w:rPr>
          <w:sz w:val="28"/>
          <w:szCs w:val="28"/>
          <w:lang w:eastAsia="lv-LV"/>
        </w:rPr>
        <w:t xml:space="preserve"> </w:t>
      </w:r>
      <w:r w:rsidR="005271D5" w:rsidRPr="009D0484">
        <w:rPr>
          <w:sz w:val="28"/>
          <w:szCs w:val="28"/>
          <w:lang w:eastAsia="lv-LV"/>
        </w:rPr>
        <w:t>ұсынылмайды</w:t>
      </w:r>
      <w:r w:rsidR="00BA6746" w:rsidRPr="009D0484">
        <w:rPr>
          <w:sz w:val="28"/>
          <w:szCs w:val="28"/>
          <w:lang w:eastAsia="lv-LV"/>
        </w:rPr>
        <w:t xml:space="preserve">. </w:t>
      </w:r>
      <w:r w:rsidR="000D023A" w:rsidRPr="009D0484">
        <w:rPr>
          <w:sz w:val="28"/>
          <w:szCs w:val="28"/>
          <w:lang w:eastAsia="lv-LV"/>
        </w:rPr>
        <w:t>А</w:t>
      </w:r>
      <w:r w:rsidR="00BA6746" w:rsidRPr="009D0484">
        <w:rPr>
          <w:sz w:val="28"/>
          <w:szCs w:val="28"/>
          <w:lang w:eastAsia="lv-LV"/>
        </w:rPr>
        <w:t>ртери</w:t>
      </w:r>
      <w:r w:rsidR="000D023A" w:rsidRPr="009D0484">
        <w:rPr>
          <w:sz w:val="28"/>
          <w:szCs w:val="28"/>
          <w:lang w:eastAsia="lv-LV"/>
        </w:rPr>
        <w:t>ялық қысымның жоғарылауын емдеу</w:t>
      </w:r>
      <w:r w:rsidR="00BA6746" w:rsidRPr="009D0484">
        <w:rPr>
          <w:sz w:val="28"/>
          <w:szCs w:val="28"/>
          <w:lang w:eastAsia="lv-LV"/>
        </w:rPr>
        <w:t xml:space="preserve">, </w:t>
      </w:r>
      <w:r w:rsidR="000D023A" w:rsidRPr="009D0484">
        <w:rPr>
          <w:sz w:val="28"/>
          <w:szCs w:val="28"/>
          <w:lang w:eastAsia="lv-LV"/>
        </w:rPr>
        <w:t>әдетте</w:t>
      </w:r>
      <w:r w:rsidR="00BA6746" w:rsidRPr="009D0484">
        <w:rPr>
          <w:sz w:val="28"/>
          <w:szCs w:val="28"/>
          <w:lang w:eastAsia="lv-LV"/>
        </w:rPr>
        <w:t xml:space="preserve">, </w:t>
      </w:r>
      <w:r w:rsidR="000D023A" w:rsidRPr="009D0484">
        <w:rPr>
          <w:sz w:val="28"/>
          <w:szCs w:val="28"/>
          <w:lang w:eastAsia="lv-LV"/>
        </w:rPr>
        <w:t>қажет болмайды</w:t>
      </w:r>
      <w:r w:rsidR="00BA6746" w:rsidRPr="009D0484">
        <w:rPr>
          <w:sz w:val="28"/>
          <w:szCs w:val="28"/>
          <w:lang w:eastAsia="lv-LV"/>
        </w:rPr>
        <w:t xml:space="preserve">, </w:t>
      </w:r>
      <w:r w:rsidR="000D023A" w:rsidRPr="009D0484">
        <w:rPr>
          <w:sz w:val="28"/>
          <w:szCs w:val="28"/>
          <w:lang w:eastAsia="lv-LV"/>
        </w:rPr>
        <w:t>алайда, үздіксіз инфузияның жылдамдығын азайту мүмкіндігін қарастыру керек</w:t>
      </w:r>
      <w:r w:rsidR="00BA6746" w:rsidRPr="009D0484">
        <w:rPr>
          <w:sz w:val="28"/>
          <w:szCs w:val="28"/>
          <w:lang w:eastAsia="lv-LV"/>
        </w:rPr>
        <w:t>.</w:t>
      </w:r>
    </w:p>
    <w:p w14:paraId="43BAB177" w14:textId="77777777" w:rsidR="00BA6746" w:rsidRPr="009D0484" w:rsidRDefault="000D023A" w:rsidP="00BA6746">
      <w:pPr>
        <w:pStyle w:val="af4"/>
        <w:jc w:val="both"/>
        <w:rPr>
          <w:sz w:val="28"/>
          <w:szCs w:val="28"/>
          <w:lang w:eastAsia="lv-LV"/>
        </w:rPr>
      </w:pPr>
      <w:r w:rsidRPr="009D0484">
        <w:rPr>
          <w:sz w:val="28"/>
          <w:szCs w:val="28"/>
          <w:lang w:eastAsia="lv-LV"/>
        </w:rPr>
        <w:t xml:space="preserve">Жүректің ишемиялық ауруы немесе ауыр цереброваскулярлық аурулары бар пациенттер үшін, жоғары концентрациясы жағдайындағы жергілікті </w:t>
      </w:r>
      <w:r w:rsidR="00BA6746" w:rsidRPr="009D0484">
        <w:rPr>
          <w:sz w:val="28"/>
          <w:szCs w:val="28"/>
          <w:lang w:eastAsia="lv-LV"/>
        </w:rPr>
        <w:t>вазоконстрикция</w:t>
      </w:r>
      <w:r w:rsidR="00246D29" w:rsidRPr="009D0484">
        <w:rPr>
          <w:sz w:val="28"/>
          <w:szCs w:val="28"/>
          <w:lang w:eastAsia="lv-LV"/>
        </w:rPr>
        <w:t xml:space="preserve">ның маңызы </w:t>
      </w:r>
      <w:r w:rsidRPr="009D0484">
        <w:rPr>
          <w:sz w:val="28"/>
          <w:szCs w:val="28"/>
          <w:lang w:eastAsia="lv-LV"/>
        </w:rPr>
        <w:t>зор болуы мүмкін</w:t>
      </w:r>
      <w:r w:rsidR="00BA6746" w:rsidRPr="009D0484">
        <w:rPr>
          <w:sz w:val="28"/>
          <w:szCs w:val="28"/>
          <w:lang w:eastAsia="lv-LV"/>
        </w:rPr>
        <w:t xml:space="preserve">. </w:t>
      </w:r>
      <w:r w:rsidRPr="009D0484">
        <w:rPr>
          <w:sz w:val="28"/>
          <w:szCs w:val="28"/>
          <w:lang w:eastAsia="lv-LV"/>
        </w:rPr>
        <w:t xml:space="preserve">Ондай пациенттердің жай-күйіне мұқият </w:t>
      </w:r>
      <w:r w:rsidR="00BA6746" w:rsidRPr="009D0484">
        <w:rPr>
          <w:sz w:val="28"/>
          <w:szCs w:val="28"/>
          <w:lang w:eastAsia="lv-LV"/>
        </w:rPr>
        <w:t>монитори</w:t>
      </w:r>
      <w:r w:rsidRPr="009D0484">
        <w:rPr>
          <w:sz w:val="28"/>
          <w:szCs w:val="28"/>
          <w:lang w:eastAsia="lv-LV"/>
        </w:rPr>
        <w:t>нг жүргізілуі тиіс</w:t>
      </w:r>
      <w:r w:rsidR="00BA6746" w:rsidRPr="009D0484">
        <w:rPr>
          <w:sz w:val="28"/>
          <w:szCs w:val="28"/>
          <w:lang w:eastAsia="lv-LV"/>
        </w:rPr>
        <w:t xml:space="preserve">. </w:t>
      </w:r>
      <w:r w:rsidRPr="009D0484">
        <w:rPr>
          <w:sz w:val="28"/>
          <w:szCs w:val="28"/>
          <w:lang w:eastAsia="lv-LV"/>
        </w:rPr>
        <w:t>Миокард немесе ми</w:t>
      </w:r>
      <w:r w:rsidR="00BA6746" w:rsidRPr="009D0484">
        <w:rPr>
          <w:sz w:val="28"/>
          <w:szCs w:val="28"/>
          <w:lang w:eastAsia="lv-LV"/>
        </w:rPr>
        <w:t xml:space="preserve"> </w:t>
      </w:r>
      <w:r w:rsidRPr="009D0484">
        <w:rPr>
          <w:sz w:val="28"/>
          <w:szCs w:val="28"/>
          <w:lang w:eastAsia="lv-LV"/>
        </w:rPr>
        <w:t xml:space="preserve">ишемиясының белгілері пайда болған жағдайда, препараттың </w:t>
      </w:r>
      <w:r w:rsidR="00BA6746" w:rsidRPr="009D0484">
        <w:rPr>
          <w:sz w:val="28"/>
          <w:szCs w:val="28"/>
          <w:lang w:eastAsia="lv-LV"/>
        </w:rPr>
        <w:t>доз</w:t>
      </w:r>
      <w:r w:rsidRPr="009D0484">
        <w:rPr>
          <w:sz w:val="28"/>
          <w:szCs w:val="28"/>
          <w:lang w:eastAsia="lv-LV"/>
        </w:rPr>
        <w:t>асын төмендет</w:t>
      </w:r>
      <w:r w:rsidR="00BA6746" w:rsidRPr="009D0484">
        <w:rPr>
          <w:sz w:val="28"/>
          <w:szCs w:val="28"/>
          <w:lang w:eastAsia="lv-LV"/>
        </w:rPr>
        <w:t xml:space="preserve">у </w:t>
      </w:r>
      <w:r w:rsidRPr="009D0484">
        <w:rPr>
          <w:sz w:val="28"/>
          <w:szCs w:val="28"/>
          <w:lang w:eastAsia="lv-LV"/>
        </w:rPr>
        <w:t>немесе оны енгізуді тоқтату керек</w:t>
      </w:r>
      <w:r w:rsidR="00BA6746" w:rsidRPr="009D0484">
        <w:rPr>
          <w:sz w:val="28"/>
          <w:szCs w:val="28"/>
          <w:lang w:eastAsia="lv-LV"/>
        </w:rPr>
        <w:t>.</w:t>
      </w:r>
    </w:p>
    <w:p w14:paraId="6C36F2ED" w14:textId="77777777" w:rsidR="00BA6746" w:rsidRPr="009D0484" w:rsidRDefault="000A756A" w:rsidP="00BA6746">
      <w:pPr>
        <w:pStyle w:val="af4"/>
        <w:jc w:val="both"/>
        <w:rPr>
          <w:sz w:val="28"/>
          <w:szCs w:val="28"/>
          <w:lang w:eastAsia="lv-LV"/>
        </w:rPr>
      </w:pPr>
      <w:r w:rsidRPr="009D0484">
        <w:rPr>
          <w:sz w:val="28"/>
          <w:szCs w:val="28"/>
          <w:lang w:eastAsia="lv-LV"/>
        </w:rPr>
        <w:t xml:space="preserve">Гипотензия мен брадикардия қаупінің жоғарылауы мүмкіндігіне байланысты, </w:t>
      </w:r>
      <w:r w:rsidR="00BA6746" w:rsidRPr="009D0484">
        <w:rPr>
          <w:sz w:val="28"/>
          <w:szCs w:val="28"/>
          <w:lang w:eastAsia="lv-LV"/>
        </w:rPr>
        <w:t>дексмедетомидин</w:t>
      </w:r>
      <w:r w:rsidRPr="009D0484">
        <w:rPr>
          <w:sz w:val="28"/>
          <w:szCs w:val="28"/>
          <w:lang w:eastAsia="lv-LV"/>
        </w:rPr>
        <w:t>ді</w:t>
      </w:r>
      <w:r w:rsidR="00BA6746" w:rsidRPr="009D0484">
        <w:rPr>
          <w:sz w:val="28"/>
          <w:szCs w:val="28"/>
          <w:lang w:eastAsia="lv-LV"/>
        </w:rPr>
        <w:t xml:space="preserve"> </w:t>
      </w:r>
      <w:r w:rsidRPr="009D0484">
        <w:rPr>
          <w:sz w:val="28"/>
          <w:szCs w:val="28"/>
          <w:lang w:eastAsia="lv-LV"/>
        </w:rPr>
        <w:t>жұлынға жасалатын немесе</w:t>
      </w:r>
      <w:r w:rsidR="00BA6746" w:rsidRPr="009D0484">
        <w:rPr>
          <w:sz w:val="28"/>
          <w:szCs w:val="28"/>
          <w:lang w:eastAsia="lv-LV"/>
        </w:rPr>
        <w:t xml:space="preserve"> эпидураль</w:t>
      </w:r>
      <w:r w:rsidRPr="009D0484">
        <w:rPr>
          <w:sz w:val="28"/>
          <w:szCs w:val="28"/>
          <w:lang w:eastAsia="lv-LV"/>
        </w:rPr>
        <w:t>ді</w:t>
      </w:r>
      <w:r w:rsidR="00BA6746" w:rsidRPr="009D0484">
        <w:rPr>
          <w:sz w:val="28"/>
          <w:szCs w:val="28"/>
          <w:lang w:eastAsia="lv-LV"/>
        </w:rPr>
        <w:t xml:space="preserve"> анестези</w:t>
      </w:r>
      <w:r w:rsidRPr="009D0484">
        <w:rPr>
          <w:sz w:val="28"/>
          <w:szCs w:val="28"/>
          <w:lang w:eastAsia="lv-LV"/>
        </w:rPr>
        <w:t>ямен біріктіргенде</w:t>
      </w:r>
      <w:r w:rsidR="00BA6746" w:rsidRPr="009D0484">
        <w:rPr>
          <w:sz w:val="28"/>
          <w:szCs w:val="28"/>
          <w:lang w:eastAsia="lv-LV"/>
        </w:rPr>
        <w:t xml:space="preserve"> </w:t>
      </w:r>
      <w:r w:rsidRPr="009D0484">
        <w:rPr>
          <w:sz w:val="28"/>
          <w:szCs w:val="28"/>
          <w:lang w:eastAsia="lv-LV"/>
        </w:rPr>
        <w:t>сақтықпен қолдану ұсынылады</w:t>
      </w:r>
      <w:r w:rsidR="00BA6746" w:rsidRPr="009D0484">
        <w:rPr>
          <w:sz w:val="28"/>
          <w:szCs w:val="28"/>
          <w:lang w:eastAsia="lv-LV"/>
        </w:rPr>
        <w:t>.</w:t>
      </w:r>
    </w:p>
    <w:p w14:paraId="13125FFE" w14:textId="77777777" w:rsidR="00BA6746" w:rsidRPr="009D0484" w:rsidRDefault="003149FC" w:rsidP="00BA6746">
      <w:pPr>
        <w:spacing w:after="0"/>
        <w:rPr>
          <w:rFonts w:eastAsia="SimSun"/>
          <w:i/>
          <w:szCs w:val="28"/>
          <w:lang w:eastAsia="zh-CN"/>
        </w:rPr>
      </w:pPr>
      <w:r w:rsidRPr="009D0484">
        <w:rPr>
          <w:rFonts w:eastAsia="SimSun"/>
          <w:i/>
          <w:szCs w:val="28"/>
          <w:lang w:eastAsia="zh-CN"/>
        </w:rPr>
        <w:t>Бауыр функциясының бұзылуы бар пациенттер</w:t>
      </w:r>
    </w:p>
    <w:p w14:paraId="42F94A59" w14:textId="77777777" w:rsidR="00BA6746" w:rsidRPr="009D0484" w:rsidRDefault="000A756A" w:rsidP="00BA6746">
      <w:pPr>
        <w:pStyle w:val="af4"/>
        <w:jc w:val="both"/>
        <w:rPr>
          <w:sz w:val="28"/>
          <w:szCs w:val="28"/>
          <w:lang w:eastAsia="lv-LV"/>
        </w:rPr>
      </w:pPr>
      <w:r w:rsidRPr="009D0484">
        <w:rPr>
          <w:rFonts w:eastAsia="SimSun"/>
          <w:sz w:val="28"/>
          <w:szCs w:val="28"/>
          <w:lang w:eastAsia="zh-CN"/>
        </w:rPr>
        <w:t>Бауыр</w:t>
      </w:r>
      <w:r w:rsidR="00BA6746" w:rsidRPr="009D0484">
        <w:rPr>
          <w:rFonts w:eastAsia="SimSun"/>
          <w:sz w:val="28"/>
          <w:szCs w:val="28"/>
          <w:lang w:eastAsia="zh-CN"/>
        </w:rPr>
        <w:t xml:space="preserve"> </w:t>
      </w:r>
      <w:r w:rsidRPr="009D0484">
        <w:rPr>
          <w:rFonts w:eastAsia="SimSun"/>
          <w:sz w:val="28"/>
          <w:szCs w:val="28"/>
          <w:lang w:eastAsia="zh-CN"/>
        </w:rPr>
        <w:t xml:space="preserve">функциясының ауыр бұзылулары бар </w:t>
      </w:r>
      <w:r w:rsidRPr="009D0484">
        <w:rPr>
          <w:sz w:val="28"/>
          <w:szCs w:val="28"/>
          <w:lang w:eastAsia="lv-LV"/>
        </w:rPr>
        <w:t>пациенттерде сақтық таныту керек</w:t>
      </w:r>
      <w:r w:rsidR="00BA6746" w:rsidRPr="009D0484">
        <w:rPr>
          <w:sz w:val="28"/>
          <w:szCs w:val="28"/>
          <w:lang w:eastAsia="lv-LV"/>
        </w:rPr>
        <w:t xml:space="preserve">, </w:t>
      </w:r>
      <w:r w:rsidRPr="009D0484">
        <w:rPr>
          <w:sz w:val="28"/>
          <w:szCs w:val="28"/>
          <w:lang w:eastAsia="lv-LV"/>
        </w:rPr>
        <w:t>өйткені ондай пациенттерде препаратты шамадан тыс енгізгенде дексмедетомидин</w:t>
      </w:r>
      <w:r w:rsidR="00BA6746" w:rsidRPr="009D0484">
        <w:rPr>
          <w:sz w:val="28"/>
          <w:szCs w:val="28"/>
          <w:lang w:eastAsia="lv-LV"/>
        </w:rPr>
        <w:t xml:space="preserve"> </w:t>
      </w:r>
      <w:r w:rsidRPr="009D0484">
        <w:rPr>
          <w:sz w:val="28"/>
          <w:szCs w:val="28"/>
          <w:lang w:eastAsia="lv-LV"/>
        </w:rPr>
        <w:t>клиренсінің төмендеуі жағымсыз дәрілік</w:t>
      </w:r>
      <w:r w:rsidRPr="009D0484">
        <w:rPr>
          <w:rFonts w:eastAsia="Times New Roman"/>
          <w:sz w:val="28"/>
          <w:szCs w:val="28"/>
          <w:lang w:eastAsia="es-ES"/>
        </w:rPr>
        <w:t xml:space="preserve"> </w:t>
      </w:r>
      <w:r w:rsidRPr="009D0484">
        <w:rPr>
          <w:sz w:val="28"/>
          <w:szCs w:val="28"/>
          <w:lang w:eastAsia="lv-LV"/>
        </w:rPr>
        <w:t>реакциялардың, шамадан тыс тыныштанудың және әсерлерінің ұзаруының даму қаупінің жоғарылауына алып келуі мүмкін</w:t>
      </w:r>
      <w:r w:rsidR="00BA6746" w:rsidRPr="009D0484">
        <w:rPr>
          <w:sz w:val="28"/>
          <w:szCs w:val="28"/>
          <w:lang w:eastAsia="lv-LV"/>
        </w:rPr>
        <w:t>.</w:t>
      </w:r>
    </w:p>
    <w:p w14:paraId="70A5FF36" w14:textId="77777777" w:rsidR="00BA6746" w:rsidRPr="009D0484" w:rsidRDefault="003149FC" w:rsidP="00BA6746">
      <w:pPr>
        <w:spacing w:after="0"/>
        <w:rPr>
          <w:rFonts w:eastAsia="SimSun"/>
          <w:i/>
          <w:szCs w:val="28"/>
          <w:lang w:eastAsia="zh-CN"/>
        </w:rPr>
      </w:pPr>
      <w:r w:rsidRPr="009D0484">
        <w:rPr>
          <w:rFonts w:eastAsia="SimSun"/>
          <w:i/>
          <w:szCs w:val="28"/>
          <w:lang w:eastAsia="zh-CN"/>
        </w:rPr>
        <w:t>Н</w:t>
      </w:r>
      <w:r w:rsidR="00BA6746" w:rsidRPr="009D0484">
        <w:rPr>
          <w:rFonts w:eastAsia="SimSun"/>
          <w:i/>
          <w:szCs w:val="28"/>
          <w:lang w:eastAsia="zh-CN"/>
        </w:rPr>
        <w:t>еврологи</w:t>
      </w:r>
      <w:r w:rsidRPr="009D0484">
        <w:rPr>
          <w:rFonts w:eastAsia="SimSun"/>
          <w:i/>
          <w:szCs w:val="28"/>
          <w:lang w:eastAsia="zh-CN"/>
        </w:rPr>
        <w:t>ялық бұзылыстары бар пациенттер</w:t>
      </w:r>
      <w:r w:rsidR="00BA6746" w:rsidRPr="009D0484">
        <w:rPr>
          <w:rFonts w:eastAsia="SimSun"/>
          <w:i/>
          <w:szCs w:val="28"/>
          <w:lang w:eastAsia="zh-CN"/>
        </w:rPr>
        <w:t xml:space="preserve"> </w:t>
      </w:r>
    </w:p>
    <w:p w14:paraId="2B3CB461" w14:textId="77777777" w:rsidR="00BA6746" w:rsidRPr="009D0484" w:rsidRDefault="000D023A" w:rsidP="00BA6746">
      <w:pPr>
        <w:pStyle w:val="af4"/>
        <w:jc w:val="both"/>
        <w:rPr>
          <w:sz w:val="28"/>
          <w:szCs w:val="28"/>
          <w:lang w:eastAsia="lv-LV"/>
        </w:rPr>
      </w:pPr>
      <w:r w:rsidRPr="009D0484">
        <w:rPr>
          <w:sz w:val="28"/>
          <w:szCs w:val="28"/>
          <w:lang w:eastAsia="lv-LV"/>
        </w:rPr>
        <w:t>Д</w:t>
      </w:r>
      <w:r w:rsidR="00BA6746" w:rsidRPr="009D0484">
        <w:rPr>
          <w:sz w:val="28"/>
          <w:szCs w:val="28"/>
          <w:lang w:eastAsia="lv-LV"/>
        </w:rPr>
        <w:t>ексмедетомидин</w:t>
      </w:r>
      <w:r w:rsidRPr="009D0484">
        <w:rPr>
          <w:sz w:val="28"/>
          <w:szCs w:val="28"/>
          <w:lang w:eastAsia="lv-LV"/>
        </w:rPr>
        <w:t>ді ауыр</w:t>
      </w:r>
      <w:r w:rsidR="00BA6746" w:rsidRPr="009D0484">
        <w:rPr>
          <w:sz w:val="28"/>
          <w:szCs w:val="28"/>
          <w:lang w:eastAsia="lv-LV"/>
        </w:rPr>
        <w:t xml:space="preserve"> неврологи</w:t>
      </w:r>
      <w:r w:rsidRPr="009D0484">
        <w:rPr>
          <w:sz w:val="28"/>
          <w:szCs w:val="28"/>
          <w:lang w:eastAsia="lv-LV"/>
        </w:rPr>
        <w:t xml:space="preserve">ялық жағдайлар </w:t>
      </w:r>
      <w:r w:rsidR="00BA6746" w:rsidRPr="009D0484">
        <w:rPr>
          <w:sz w:val="28"/>
          <w:szCs w:val="28"/>
          <w:lang w:eastAsia="lv-LV"/>
        </w:rPr>
        <w:t>(</w:t>
      </w:r>
      <w:r w:rsidRPr="009D0484">
        <w:rPr>
          <w:sz w:val="28"/>
          <w:szCs w:val="28"/>
          <w:lang w:eastAsia="lv-LV"/>
        </w:rPr>
        <w:t>бассүйек-ми жарақаты</w:t>
      </w:r>
      <w:r w:rsidR="00BA6746" w:rsidRPr="009D0484">
        <w:rPr>
          <w:sz w:val="28"/>
          <w:szCs w:val="28"/>
          <w:lang w:eastAsia="lv-LV"/>
        </w:rPr>
        <w:t>, нейрохирурги</w:t>
      </w:r>
      <w:r w:rsidRPr="009D0484">
        <w:rPr>
          <w:sz w:val="28"/>
          <w:szCs w:val="28"/>
          <w:lang w:eastAsia="lv-LV"/>
        </w:rPr>
        <w:t>ялық</w:t>
      </w:r>
      <w:r w:rsidR="00BA6746" w:rsidRPr="009D0484">
        <w:rPr>
          <w:sz w:val="28"/>
          <w:szCs w:val="28"/>
          <w:lang w:eastAsia="lv-LV"/>
        </w:rPr>
        <w:t xml:space="preserve"> операци</w:t>
      </w:r>
      <w:r w:rsidRPr="009D0484">
        <w:rPr>
          <w:sz w:val="28"/>
          <w:szCs w:val="28"/>
          <w:lang w:eastAsia="lv-LV"/>
        </w:rPr>
        <w:t>ялардан кейінгі жағдайлар</w:t>
      </w:r>
      <w:r w:rsidR="00BA6746" w:rsidRPr="009D0484">
        <w:rPr>
          <w:sz w:val="28"/>
          <w:szCs w:val="28"/>
          <w:lang w:eastAsia="lv-LV"/>
        </w:rPr>
        <w:t xml:space="preserve">) </w:t>
      </w:r>
      <w:r w:rsidRPr="009D0484">
        <w:rPr>
          <w:sz w:val="28"/>
          <w:szCs w:val="28"/>
          <w:lang w:eastAsia="lv-LV"/>
        </w:rPr>
        <w:t>кезінде қолдану тәжірибесі шектеулі</w:t>
      </w:r>
      <w:r w:rsidR="00BA6746" w:rsidRPr="009D0484">
        <w:rPr>
          <w:sz w:val="28"/>
          <w:szCs w:val="28"/>
          <w:lang w:eastAsia="lv-LV"/>
        </w:rPr>
        <w:t xml:space="preserve">, </w:t>
      </w:r>
      <w:r w:rsidRPr="009D0484">
        <w:rPr>
          <w:sz w:val="28"/>
          <w:szCs w:val="28"/>
          <w:lang w:eastAsia="lv-LV"/>
        </w:rPr>
        <w:t>сондықтан,</w:t>
      </w:r>
      <w:r w:rsidR="00BA6746" w:rsidRPr="009D0484">
        <w:rPr>
          <w:sz w:val="28"/>
          <w:szCs w:val="28"/>
          <w:lang w:eastAsia="lv-LV"/>
        </w:rPr>
        <w:t xml:space="preserve"> препарат</w:t>
      </w:r>
      <w:r w:rsidRPr="009D0484">
        <w:rPr>
          <w:sz w:val="28"/>
          <w:szCs w:val="28"/>
          <w:lang w:eastAsia="lv-LV"/>
        </w:rPr>
        <w:t xml:space="preserve"> әсіресе,</w:t>
      </w:r>
      <w:r w:rsidR="00BA6746" w:rsidRPr="009D0484">
        <w:rPr>
          <w:sz w:val="28"/>
          <w:szCs w:val="28"/>
          <w:lang w:eastAsia="lv-LV"/>
        </w:rPr>
        <w:t xml:space="preserve"> </w:t>
      </w:r>
      <w:r w:rsidRPr="009D0484">
        <w:rPr>
          <w:sz w:val="28"/>
          <w:szCs w:val="28"/>
          <w:lang w:eastAsia="lv-LV"/>
        </w:rPr>
        <w:t>терең тыныштан</w:t>
      </w:r>
      <w:r w:rsidR="000A756A" w:rsidRPr="009D0484">
        <w:rPr>
          <w:sz w:val="28"/>
          <w:szCs w:val="28"/>
          <w:lang w:eastAsia="lv-LV"/>
        </w:rPr>
        <w:t>д</w:t>
      </w:r>
      <w:r w:rsidRPr="009D0484">
        <w:rPr>
          <w:sz w:val="28"/>
          <w:szCs w:val="28"/>
          <w:lang w:eastAsia="lv-LV"/>
        </w:rPr>
        <w:t xml:space="preserve">ыру қажет болған жағдайда </w:t>
      </w:r>
      <w:r w:rsidR="00BA6746" w:rsidRPr="009D0484">
        <w:rPr>
          <w:sz w:val="28"/>
          <w:szCs w:val="28"/>
          <w:lang w:eastAsia="lv-LV"/>
        </w:rPr>
        <w:t>с</w:t>
      </w:r>
      <w:r w:rsidRPr="009D0484">
        <w:rPr>
          <w:sz w:val="28"/>
          <w:szCs w:val="28"/>
          <w:lang w:eastAsia="lv-LV"/>
        </w:rPr>
        <w:t>ақтықпен қолданылуы тиіс</w:t>
      </w:r>
      <w:r w:rsidR="00BA6746" w:rsidRPr="009D0484">
        <w:rPr>
          <w:sz w:val="28"/>
          <w:szCs w:val="28"/>
          <w:lang w:eastAsia="lv-LV"/>
        </w:rPr>
        <w:t xml:space="preserve">. </w:t>
      </w:r>
      <w:r w:rsidRPr="009D0484">
        <w:rPr>
          <w:sz w:val="28"/>
          <w:szCs w:val="28"/>
          <w:lang w:eastAsia="lv-LV"/>
        </w:rPr>
        <w:t xml:space="preserve">Емді </w:t>
      </w:r>
      <w:r w:rsidRPr="009D0484">
        <w:rPr>
          <w:sz w:val="28"/>
          <w:szCs w:val="28"/>
          <w:lang w:eastAsia="lv-LV"/>
        </w:rPr>
        <w:lastRenderedPageBreak/>
        <w:t>таңдаған кезде дексмедетомидиннің</w:t>
      </w:r>
      <w:r w:rsidRPr="009D0484">
        <w:rPr>
          <w:sz w:val="28"/>
          <w:szCs w:val="28"/>
          <w:bdr w:val="none" w:sz="0" w:space="0" w:color="auto" w:frame="1"/>
          <w:lang w:eastAsia="lv-LV"/>
        </w:rPr>
        <w:t xml:space="preserve"> бассүйекішілік қысымды төмендеткені сияқты, </w:t>
      </w:r>
      <w:r w:rsidRPr="009D0484">
        <w:rPr>
          <w:sz w:val="28"/>
          <w:szCs w:val="28"/>
          <w:lang w:eastAsia="lv-LV"/>
        </w:rPr>
        <w:t xml:space="preserve">церебральді қан ағымын да </w:t>
      </w:r>
      <w:r w:rsidRPr="009D0484">
        <w:rPr>
          <w:sz w:val="28"/>
          <w:szCs w:val="28"/>
          <w:bdr w:val="none" w:sz="0" w:space="0" w:color="auto" w:frame="1"/>
          <w:lang w:eastAsia="lv-LV"/>
        </w:rPr>
        <w:t>азайтуы мүмкіндігін</w:t>
      </w:r>
      <w:r w:rsidRPr="009D0484">
        <w:rPr>
          <w:sz w:val="28"/>
          <w:szCs w:val="28"/>
          <w:lang w:eastAsia="lv-LV"/>
        </w:rPr>
        <w:t xml:space="preserve"> ескеру керек</w:t>
      </w:r>
      <w:r w:rsidR="00BA6746" w:rsidRPr="009D0484">
        <w:rPr>
          <w:sz w:val="28"/>
          <w:szCs w:val="28"/>
          <w:lang w:eastAsia="lv-LV"/>
        </w:rPr>
        <w:t>.</w:t>
      </w:r>
    </w:p>
    <w:p w14:paraId="52E0A728" w14:textId="77777777" w:rsidR="00BA6746" w:rsidRPr="009D0484" w:rsidRDefault="003149FC" w:rsidP="00BA6746">
      <w:pPr>
        <w:pStyle w:val="af4"/>
        <w:jc w:val="both"/>
        <w:rPr>
          <w:i/>
          <w:sz w:val="28"/>
          <w:szCs w:val="28"/>
          <w:lang w:eastAsia="lv-LV"/>
        </w:rPr>
      </w:pPr>
      <w:r w:rsidRPr="009D0484">
        <w:rPr>
          <w:i/>
          <w:sz w:val="28"/>
          <w:szCs w:val="28"/>
          <w:lang w:eastAsia="lv-LV"/>
        </w:rPr>
        <w:t>Басқа да сақтық шаралары</w:t>
      </w:r>
    </w:p>
    <w:p w14:paraId="0F799309" w14:textId="77777777" w:rsidR="00BA6746" w:rsidRPr="009D0484" w:rsidRDefault="00BA6746" w:rsidP="00BA6746">
      <w:pPr>
        <w:pStyle w:val="af4"/>
        <w:jc w:val="both"/>
        <w:rPr>
          <w:rFonts w:eastAsia="Times New Roman"/>
          <w:sz w:val="28"/>
          <w:szCs w:val="28"/>
          <w:lang w:eastAsia="lv-LV"/>
        </w:rPr>
      </w:pPr>
      <w:r w:rsidRPr="009D0484">
        <w:rPr>
          <w:rFonts w:eastAsia="Times New Roman"/>
          <w:sz w:val="28"/>
          <w:szCs w:val="28"/>
          <w:lang w:eastAsia="lv-LV"/>
        </w:rPr>
        <w:t xml:space="preserve">Дексмедетомидин </w:t>
      </w:r>
      <w:r w:rsidR="008A38F9" w:rsidRPr="009D0484">
        <w:rPr>
          <w:rFonts w:eastAsia="Times New Roman"/>
          <w:sz w:val="28"/>
          <w:szCs w:val="28"/>
          <w:lang w:eastAsia="lv-LV"/>
        </w:rPr>
        <w:t xml:space="preserve">дәстүрлі салқындату әдістерімен емдеуге жауап бермейтін </w:t>
      </w:r>
      <w:r w:rsidRPr="009D0484">
        <w:rPr>
          <w:rFonts w:eastAsia="Times New Roman"/>
          <w:sz w:val="28"/>
          <w:szCs w:val="28"/>
          <w:lang w:eastAsia="lv-LV"/>
        </w:rPr>
        <w:t>гипертерми</w:t>
      </w:r>
      <w:r w:rsidR="008A38F9" w:rsidRPr="009D0484">
        <w:rPr>
          <w:rFonts w:eastAsia="Times New Roman"/>
          <w:sz w:val="28"/>
          <w:szCs w:val="28"/>
          <w:lang w:eastAsia="lv-LV"/>
        </w:rPr>
        <w:t>яны туғызуы мүмкін</w:t>
      </w:r>
      <w:r w:rsidRPr="009D0484">
        <w:rPr>
          <w:rFonts w:eastAsia="Times New Roman"/>
          <w:sz w:val="28"/>
          <w:szCs w:val="28"/>
          <w:lang w:eastAsia="lv-LV"/>
        </w:rPr>
        <w:t xml:space="preserve">. </w:t>
      </w:r>
      <w:r w:rsidR="000A756A" w:rsidRPr="009D0484">
        <w:rPr>
          <w:rFonts w:eastAsia="SimSun"/>
          <w:sz w:val="28"/>
          <w:szCs w:val="28"/>
          <w:lang w:eastAsia="zh-CN"/>
        </w:rPr>
        <w:t>Түсініксіз тұрақты қызба дамыған жағдайда,</w:t>
      </w:r>
      <w:r w:rsidRPr="009D0484">
        <w:rPr>
          <w:rFonts w:eastAsia="Times New Roman"/>
          <w:sz w:val="28"/>
          <w:szCs w:val="28"/>
          <w:lang w:eastAsia="lv-LV"/>
        </w:rPr>
        <w:t xml:space="preserve"> </w:t>
      </w:r>
      <w:r w:rsidR="000A756A" w:rsidRPr="009D0484">
        <w:rPr>
          <w:rFonts w:eastAsia="Times New Roman"/>
          <w:sz w:val="28"/>
          <w:szCs w:val="28"/>
          <w:lang w:eastAsia="lv-LV"/>
        </w:rPr>
        <w:t>дексмедетомидинді қолдануды тоқтату керек</w:t>
      </w:r>
      <w:r w:rsidRPr="009D0484">
        <w:rPr>
          <w:rFonts w:eastAsia="Times New Roman"/>
          <w:sz w:val="28"/>
          <w:szCs w:val="28"/>
          <w:lang w:eastAsia="lv-LV"/>
        </w:rPr>
        <w:t xml:space="preserve">. </w:t>
      </w:r>
      <w:r w:rsidR="000A756A" w:rsidRPr="009D0484">
        <w:rPr>
          <w:rFonts w:eastAsia="Times New Roman"/>
          <w:sz w:val="28"/>
          <w:szCs w:val="28"/>
          <w:lang w:eastAsia="lv-LV"/>
        </w:rPr>
        <w:t>Оны</w:t>
      </w:r>
      <w:r w:rsidRPr="009D0484">
        <w:rPr>
          <w:rFonts w:eastAsia="Times New Roman"/>
          <w:sz w:val="28"/>
          <w:szCs w:val="28"/>
          <w:lang w:eastAsia="lv-LV"/>
        </w:rPr>
        <w:t xml:space="preserve"> </w:t>
      </w:r>
      <w:r w:rsidR="000A756A" w:rsidRPr="009D0484">
        <w:rPr>
          <w:rFonts w:eastAsia="Times New Roman"/>
          <w:sz w:val="28"/>
          <w:szCs w:val="28"/>
          <w:lang w:eastAsia="lv-LV"/>
        </w:rPr>
        <w:t>қатерлі</w:t>
      </w:r>
      <w:r w:rsidRPr="009D0484">
        <w:rPr>
          <w:rFonts w:eastAsia="Times New Roman"/>
          <w:sz w:val="28"/>
          <w:szCs w:val="28"/>
          <w:lang w:eastAsia="lv-LV"/>
        </w:rPr>
        <w:t xml:space="preserve"> гипертерми</w:t>
      </w:r>
      <w:r w:rsidR="000A756A" w:rsidRPr="009D0484">
        <w:rPr>
          <w:rFonts w:eastAsia="Times New Roman"/>
          <w:sz w:val="28"/>
          <w:szCs w:val="28"/>
          <w:lang w:eastAsia="lv-LV"/>
        </w:rPr>
        <w:t>яға бейім адамдарда қолдану ұсынылмайды</w:t>
      </w:r>
      <w:r w:rsidRPr="009D0484">
        <w:rPr>
          <w:rFonts w:eastAsia="Times New Roman"/>
          <w:sz w:val="28"/>
          <w:szCs w:val="28"/>
          <w:lang w:eastAsia="lv-LV"/>
        </w:rPr>
        <w:t>.</w:t>
      </w:r>
    </w:p>
    <w:p w14:paraId="460A6A28" w14:textId="77777777" w:rsidR="00332EFF" w:rsidRPr="009D0484" w:rsidRDefault="00332EFF" w:rsidP="00332EFF">
      <w:pPr>
        <w:pStyle w:val="af4"/>
        <w:jc w:val="both"/>
        <w:rPr>
          <w:rFonts w:eastAsia="Times New Roman"/>
          <w:sz w:val="28"/>
          <w:szCs w:val="28"/>
          <w:lang w:eastAsia="lv-LV"/>
        </w:rPr>
      </w:pPr>
      <w:r w:rsidRPr="009D0484">
        <w:rPr>
          <w:rFonts w:eastAsia="Times New Roman"/>
          <w:sz w:val="28"/>
          <w:szCs w:val="28"/>
          <w:lang w:eastAsia="lv-LV"/>
        </w:rPr>
        <w:t>Дексмедетомидинмен емдегенде қант</w:t>
      </w:r>
      <w:r w:rsidR="007971EB" w:rsidRPr="009D0484">
        <w:rPr>
          <w:rFonts w:eastAsia="Times New Roman"/>
          <w:sz w:val="28"/>
          <w:szCs w:val="28"/>
          <w:lang w:val="kk-KZ" w:eastAsia="lv-LV"/>
        </w:rPr>
        <w:t>сыз</w:t>
      </w:r>
      <w:r w:rsidR="00082401" w:rsidRPr="009D0484">
        <w:rPr>
          <w:rFonts w:eastAsia="Times New Roman"/>
          <w:sz w:val="28"/>
          <w:szCs w:val="28"/>
          <w:lang w:eastAsia="lv-LV"/>
        </w:rPr>
        <w:t xml:space="preserve"> диабет</w:t>
      </w:r>
      <w:r w:rsidRPr="009D0484">
        <w:rPr>
          <w:rFonts w:eastAsia="Times New Roman"/>
          <w:sz w:val="28"/>
          <w:szCs w:val="28"/>
          <w:lang w:eastAsia="lv-LV"/>
        </w:rPr>
        <w:t xml:space="preserve"> дамитыны туралы хабарламалар бар. Полиурия дамыған жағдайда дексмедетомидин қабылдауды тоқтатып, сарысудағы натрий деңгейін және несептің осмолярлығын тексеру ұсынылады.</w:t>
      </w:r>
    </w:p>
    <w:p w14:paraId="1897489D" w14:textId="77777777" w:rsidR="00BD0500" w:rsidRPr="009D0484" w:rsidRDefault="00BD0500" w:rsidP="00BD0500">
      <w:pPr>
        <w:widowControl w:val="0"/>
        <w:autoSpaceDE w:val="0"/>
        <w:autoSpaceDN w:val="0"/>
        <w:adjustRightInd w:val="0"/>
        <w:spacing w:after="0"/>
        <w:rPr>
          <w:rFonts w:eastAsia="Times New Roman"/>
          <w:szCs w:val="28"/>
          <w:lang w:val="ru-RU" w:eastAsia="lv-LV"/>
        </w:rPr>
      </w:pPr>
      <w:proofErr w:type="spellStart"/>
      <w:r w:rsidRPr="009D0484">
        <w:rPr>
          <w:rFonts w:eastAsia="Times New Roman"/>
          <w:szCs w:val="28"/>
          <w:lang w:val="ru-RU" w:eastAsia="lv-LV"/>
        </w:rPr>
        <w:t>Декссимб</w:t>
      </w:r>
      <w:proofErr w:type="spellEnd"/>
      <w:r w:rsidRPr="009D0484">
        <w:rPr>
          <w:rFonts w:eastAsia="Times New Roman"/>
          <w:szCs w:val="28"/>
          <w:lang w:val="ru-RU" w:eastAsia="lv-LV"/>
        </w:rPr>
        <w:t xml:space="preserve"> </w:t>
      </w:r>
      <w:proofErr w:type="spellStart"/>
      <w:r w:rsidRPr="009D0484">
        <w:rPr>
          <w:rFonts w:eastAsia="Times New Roman"/>
          <w:szCs w:val="28"/>
          <w:lang w:val="ru-RU" w:eastAsia="lv-LV"/>
        </w:rPr>
        <w:t>препаратының</w:t>
      </w:r>
      <w:proofErr w:type="spellEnd"/>
      <w:r w:rsidRPr="009D0484">
        <w:rPr>
          <w:rFonts w:eastAsia="Times New Roman"/>
          <w:szCs w:val="28"/>
          <w:lang w:val="ru-RU" w:eastAsia="lv-LV"/>
        </w:rPr>
        <w:t xml:space="preserve"> </w:t>
      </w:r>
      <w:proofErr w:type="spellStart"/>
      <w:r w:rsidRPr="009D0484">
        <w:rPr>
          <w:rFonts w:eastAsia="Times New Roman"/>
          <w:szCs w:val="28"/>
          <w:lang w:val="ru-RU" w:eastAsia="lv-LV"/>
        </w:rPr>
        <w:t>құрамында</w:t>
      </w:r>
      <w:proofErr w:type="spellEnd"/>
      <w:r w:rsidRPr="009D0484">
        <w:rPr>
          <w:rFonts w:eastAsia="Times New Roman"/>
          <w:szCs w:val="28"/>
          <w:lang w:val="ru-RU" w:eastAsia="lv-LV"/>
        </w:rPr>
        <w:t xml:space="preserve"> 1 мл-</w:t>
      </w:r>
      <w:proofErr w:type="spellStart"/>
      <w:r w:rsidRPr="009D0484">
        <w:rPr>
          <w:rFonts w:eastAsia="Times New Roman"/>
          <w:szCs w:val="28"/>
          <w:lang w:val="ru-RU" w:eastAsia="lv-LV"/>
        </w:rPr>
        <w:t>ге</w:t>
      </w:r>
      <w:proofErr w:type="spellEnd"/>
      <w:r w:rsidRPr="009D0484">
        <w:rPr>
          <w:rFonts w:eastAsia="Times New Roman"/>
          <w:szCs w:val="28"/>
          <w:lang w:val="ru-RU" w:eastAsia="lv-LV"/>
        </w:rPr>
        <w:t xml:space="preserve"> 1 ммоль </w:t>
      </w:r>
      <w:proofErr w:type="spellStart"/>
      <w:r w:rsidRPr="009D0484">
        <w:rPr>
          <w:rFonts w:eastAsia="Times New Roman"/>
          <w:szCs w:val="28"/>
          <w:lang w:val="ru-RU" w:eastAsia="lv-LV"/>
        </w:rPr>
        <w:t>натрийден</w:t>
      </w:r>
      <w:proofErr w:type="spellEnd"/>
      <w:r w:rsidRPr="009D0484">
        <w:rPr>
          <w:rFonts w:eastAsia="Times New Roman"/>
          <w:szCs w:val="28"/>
          <w:lang w:val="ru-RU" w:eastAsia="lv-LV"/>
        </w:rPr>
        <w:t xml:space="preserve"> кем </w:t>
      </w:r>
      <w:proofErr w:type="spellStart"/>
      <w:r w:rsidRPr="009D0484">
        <w:rPr>
          <w:rFonts w:eastAsia="Times New Roman"/>
          <w:szCs w:val="28"/>
          <w:lang w:val="ru-RU" w:eastAsia="lv-LV"/>
        </w:rPr>
        <w:t>болады</w:t>
      </w:r>
      <w:proofErr w:type="spellEnd"/>
      <w:r w:rsidRPr="009D0484">
        <w:rPr>
          <w:rFonts w:eastAsia="Times New Roman"/>
          <w:szCs w:val="28"/>
          <w:lang w:val="ru-RU" w:eastAsia="lv-LV"/>
        </w:rPr>
        <w:t>.</w:t>
      </w:r>
    </w:p>
    <w:p w14:paraId="7EC97ED5" w14:textId="77777777" w:rsidR="00BA6746" w:rsidRPr="009D0484" w:rsidRDefault="003149FC" w:rsidP="00BA6746">
      <w:pPr>
        <w:shd w:val="clear" w:color="auto" w:fill="FFFFFF"/>
        <w:autoSpaceDE w:val="0"/>
        <w:autoSpaceDN w:val="0"/>
        <w:adjustRightInd w:val="0"/>
        <w:spacing w:after="0"/>
        <w:rPr>
          <w:rFonts w:eastAsia="Times New Roman"/>
          <w:i/>
          <w:snapToGrid w:val="0"/>
          <w:szCs w:val="28"/>
          <w:lang w:eastAsia="zh-CN"/>
        </w:rPr>
      </w:pPr>
      <w:r w:rsidRPr="009D0484">
        <w:rPr>
          <w:rFonts w:eastAsia="Times New Roman"/>
          <w:bCs/>
          <w:i/>
          <w:color w:val="000000"/>
          <w:szCs w:val="28"/>
          <w:lang w:eastAsia="ru-RU"/>
        </w:rPr>
        <w:t>Жүктілік және лактация кезінде</w:t>
      </w:r>
    </w:p>
    <w:p w14:paraId="13139C61" w14:textId="77777777" w:rsidR="00BA6746" w:rsidRPr="009D0484" w:rsidRDefault="00BA6746" w:rsidP="00BA6746">
      <w:pPr>
        <w:pStyle w:val="af4"/>
        <w:jc w:val="both"/>
        <w:rPr>
          <w:sz w:val="28"/>
          <w:szCs w:val="28"/>
        </w:rPr>
      </w:pPr>
      <w:r w:rsidRPr="009D0484">
        <w:rPr>
          <w:sz w:val="28"/>
          <w:szCs w:val="28"/>
          <w:lang w:eastAsia="lv-LV"/>
        </w:rPr>
        <w:t>Дексмедетомидин</w:t>
      </w:r>
      <w:r w:rsidR="008A38F9" w:rsidRPr="009D0484">
        <w:rPr>
          <w:sz w:val="28"/>
          <w:szCs w:val="28"/>
          <w:lang w:eastAsia="lv-LV"/>
        </w:rPr>
        <w:t>нің жүкті әйелдерде</w:t>
      </w:r>
      <w:r w:rsidRPr="009D0484">
        <w:rPr>
          <w:sz w:val="28"/>
          <w:szCs w:val="28"/>
          <w:lang w:eastAsia="lv-LV"/>
        </w:rPr>
        <w:t xml:space="preserve"> </w:t>
      </w:r>
      <w:r w:rsidR="008A38F9" w:rsidRPr="009D0484">
        <w:rPr>
          <w:sz w:val="28"/>
          <w:szCs w:val="28"/>
          <w:lang w:eastAsia="lv-LV"/>
        </w:rPr>
        <w:t>қолданыл</w:t>
      </w:r>
      <w:r w:rsidRPr="009D0484">
        <w:rPr>
          <w:sz w:val="28"/>
          <w:szCs w:val="28"/>
          <w:lang w:eastAsia="lv-LV"/>
        </w:rPr>
        <w:t>у</w:t>
      </w:r>
      <w:r w:rsidR="008A38F9" w:rsidRPr="009D0484">
        <w:rPr>
          <w:sz w:val="28"/>
          <w:szCs w:val="28"/>
          <w:lang w:eastAsia="lv-LV"/>
        </w:rPr>
        <w:t>ы</w:t>
      </w:r>
      <w:r w:rsidRPr="009D0484">
        <w:rPr>
          <w:sz w:val="28"/>
          <w:szCs w:val="28"/>
          <w:lang w:eastAsia="lv-LV"/>
        </w:rPr>
        <w:t xml:space="preserve"> </w:t>
      </w:r>
      <w:r w:rsidR="008A38F9" w:rsidRPr="009D0484">
        <w:rPr>
          <w:sz w:val="28"/>
          <w:szCs w:val="28"/>
          <w:lang w:eastAsia="lv-LV"/>
        </w:rPr>
        <w:t>жөнінде деректер жоқ немесе шектеулі</w:t>
      </w:r>
      <w:r w:rsidRPr="009D0484">
        <w:rPr>
          <w:sz w:val="28"/>
          <w:szCs w:val="28"/>
          <w:lang w:eastAsia="lv-LV"/>
        </w:rPr>
        <w:t xml:space="preserve">. </w:t>
      </w:r>
      <w:r w:rsidR="008A38F9" w:rsidRPr="009D0484">
        <w:rPr>
          <w:sz w:val="28"/>
          <w:szCs w:val="28"/>
        </w:rPr>
        <w:t>Әйелдің клиникалық жағдайы дексмедетомидинмен емдеуді қажет ететін жағдайларда болмаса, д</w:t>
      </w:r>
      <w:r w:rsidRPr="009D0484">
        <w:rPr>
          <w:sz w:val="28"/>
          <w:szCs w:val="28"/>
        </w:rPr>
        <w:t>ексмедетомидин</w:t>
      </w:r>
      <w:r w:rsidR="008A38F9" w:rsidRPr="009D0484">
        <w:rPr>
          <w:sz w:val="28"/>
          <w:szCs w:val="28"/>
        </w:rPr>
        <w:t>ді</w:t>
      </w:r>
      <w:r w:rsidRPr="009D0484">
        <w:rPr>
          <w:sz w:val="28"/>
          <w:szCs w:val="28"/>
        </w:rPr>
        <w:t xml:space="preserve"> </w:t>
      </w:r>
      <w:r w:rsidR="008A38F9" w:rsidRPr="009D0484">
        <w:rPr>
          <w:sz w:val="28"/>
          <w:szCs w:val="28"/>
        </w:rPr>
        <w:t>жүктілік кезінде қолданбаған дұрыс.</w:t>
      </w:r>
      <w:r w:rsidRPr="009D0484">
        <w:rPr>
          <w:sz w:val="28"/>
          <w:szCs w:val="28"/>
        </w:rPr>
        <w:t xml:space="preserve"> </w:t>
      </w:r>
    </w:p>
    <w:p w14:paraId="7262F766" w14:textId="77777777" w:rsidR="00BA6746" w:rsidRPr="009D0484" w:rsidRDefault="00BA6746" w:rsidP="00BA6746">
      <w:pPr>
        <w:pStyle w:val="af4"/>
        <w:jc w:val="both"/>
        <w:rPr>
          <w:sz w:val="28"/>
          <w:szCs w:val="28"/>
          <w:lang w:eastAsia="lv-LV"/>
        </w:rPr>
      </w:pPr>
      <w:r w:rsidRPr="009D0484">
        <w:rPr>
          <w:sz w:val="28"/>
          <w:szCs w:val="28"/>
          <w:lang w:eastAsia="lv-LV"/>
        </w:rPr>
        <w:t xml:space="preserve">Дексмедетомидин </w:t>
      </w:r>
      <w:r w:rsidR="008A38F9" w:rsidRPr="009D0484">
        <w:rPr>
          <w:sz w:val="28"/>
          <w:szCs w:val="28"/>
          <w:lang w:eastAsia="lv-LV"/>
        </w:rPr>
        <w:t>адамның емшек сүтіне бөлініп шығады</w:t>
      </w:r>
      <w:r w:rsidRPr="009D0484">
        <w:rPr>
          <w:sz w:val="28"/>
          <w:szCs w:val="28"/>
          <w:lang w:eastAsia="lv-LV"/>
        </w:rPr>
        <w:t xml:space="preserve">, </w:t>
      </w:r>
      <w:r w:rsidR="008A38F9" w:rsidRPr="009D0484">
        <w:rPr>
          <w:sz w:val="28"/>
          <w:szCs w:val="28"/>
          <w:lang w:eastAsia="lv-LV"/>
        </w:rPr>
        <w:t>алайда, оның деңгейлері</w:t>
      </w:r>
      <w:r w:rsidRPr="009D0484">
        <w:rPr>
          <w:sz w:val="28"/>
          <w:szCs w:val="28"/>
          <w:lang w:eastAsia="lv-LV"/>
        </w:rPr>
        <w:t xml:space="preserve"> препарат</w:t>
      </w:r>
      <w:r w:rsidR="008A38F9" w:rsidRPr="009D0484">
        <w:rPr>
          <w:sz w:val="28"/>
          <w:szCs w:val="28"/>
          <w:lang w:eastAsia="lv-LV"/>
        </w:rPr>
        <w:t>ты енгізуді тоқтатқаннан кейін 24 сағаттан соң анықталу шегінен төмен болады</w:t>
      </w:r>
      <w:r w:rsidRPr="009D0484">
        <w:rPr>
          <w:sz w:val="28"/>
          <w:szCs w:val="28"/>
          <w:lang w:eastAsia="lv-LV"/>
        </w:rPr>
        <w:t xml:space="preserve">. </w:t>
      </w:r>
      <w:r w:rsidR="008A38F9" w:rsidRPr="009D0484">
        <w:rPr>
          <w:sz w:val="28"/>
          <w:szCs w:val="28"/>
          <w:lang w:eastAsia="lv-LV"/>
        </w:rPr>
        <w:t>Сәби үшін қауіптілігін жоққа шығару мүмкін емес</w:t>
      </w:r>
      <w:r w:rsidRPr="009D0484">
        <w:rPr>
          <w:sz w:val="28"/>
          <w:szCs w:val="28"/>
          <w:lang w:eastAsia="lv-LV"/>
        </w:rPr>
        <w:t xml:space="preserve">. </w:t>
      </w:r>
      <w:r w:rsidR="008A38F9" w:rsidRPr="009D0484">
        <w:rPr>
          <w:sz w:val="28"/>
          <w:szCs w:val="28"/>
          <w:lang w:eastAsia="lv-LV"/>
        </w:rPr>
        <w:t>Емшек емізуді тоқтату немесе</w:t>
      </w:r>
      <w:r w:rsidRPr="009D0484">
        <w:rPr>
          <w:sz w:val="28"/>
          <w:szCs w:val="28"/>
          <w:lang w:eastAsia="lv-LV"/>
        </w:rPr>
        <w:t xml:space="preserve"> де</w:t>
      </w:r>
      <w:r w:rsidR="008A38F9" w:rsidRPr="009D0484">
        <w:rPr>
          <w:sz w:val="28"/>
          <w:szCs w:val="28"/>
          <w:lang w:eastAsia="lv-LV"/>
        </w:rPr>
        <w:t>ксмедетомидин</w:t>
      </w:r>
      <w:r w:rsidRPr="009D0484">
        <w:rPr>
          <w:sz w:val="28"/>
          <w:szCs w:val="28"/>
          <w:lang w:eastAsia="lv-LV"/>
        </w:rPr>
        <w:t>м</w:t>
      </w:r>
      <w:r w:rsidR="008A38F9" w:rsidRPr="009D0484">
        <w:rPr>
          <w:sz w:val="28"/>
          <w:szCs w:val="28"/>
          <w:lang w:eastAsia="lv-LV"/>
        </w:rPr>
        <w:t>ен емдеуді тоқтату жөніндегі шешім</w:t>
      </w:r>
      <w:r w:rsidRPr="009D0484">
        <w:rPr>
          <w:sz w:val="28"/>
          <w:szCs w:val="28"/>
          <w:lang w:eastAsia="lv-LV"/>
        </w:rPr>
        <w:t xml:space="preserve"> </w:t>
      </w:r>
      <w:r w:rsidR="008A38F9" w:rsidRPr="009D0484">
        <w:rPr>
          <w:sz w:val="28"/>
          <w:szCs w:val="28"/>
          <w:lang w:eastAsia="lv-LV"/>
        </w:rPr>
        <w:t>емшек емудің сәби үшін пайдасын және дексмедетомидин</w:t>
      </w:r>
      <w:r w:rsidRPr="009D0484">
        <w:rPr>
          <w:sz w:val="28"/>
          <w:szCs w:val="28"/>
          <w:lang w:eastAsia="lv-LV"/>
        </w:rPr>
        <w:t>м</w:t>
      </w:r>
      <w:r w:rsidR="008A38F9" w:rsidRPr="009D0484">
        <w:rPr>
          <w:sz w:val="28"/>
          <w:szCs w:val="28"/>
          <w:lang w:eastAsia="lv-LV"/>
        </w:rPr>
        <w:t>ен емдеудің</w:t>
      </w:r>
      <w:r w:rsidRPr="009D0484">
        <w:rPr>
          <w:sz w:val="28"/>
          <w:szCs w:val="28"/>
          <w:lang w:eastAsia="lv-LV"/>
        </w:rPr>
        <w:t xml:space="preserve"> </w:t>
      </w:r>
      <w:r w:rsidR="008A38F9" w:rsidRPr="009D0484">
        <w:rPr>
          <w:sz w:val="28"/>
          <w:szCs w:val="28"/>
          <w:lang w:eastAsia="lv-LV"/>
        </w:rPr>
        <w:t>анасы үшін пайдасын ескере отырып қабылдануы тиіс</w:t>
      </w:r>
      <w:r w:rsidRPr="009D0484">
        <w:rPr>
          <w:sz w:val="28"/>
          <w:szCs w:val="28"/>
          <w:lang w:eastAsia="lv-LV"/>
        </w:rPr>
        <w:t>.</w:t>
      </w:r>
    </w:p>
    <w:p w14:paraId="59B9ECCE" w14:textId="77777777" w:rsidR="00BA6746" w:rsidRPr="009D0484" w:rsidRDefault="00BA6746" w:rsidP="00BA6746">
      <w:pPr>
        <w:tabs>
          <w:tab w:val="left" w:pos="567"/>
        </w:tabs>
        <w:spacing w:after="0"/>
        <w:rPr>
          <w:rFonts w:eastAsia="Times New Roman"/>
          <w:i/>
          <w:snapToGrid w:val="0"/>
          <w:szCs w:val="28"/>
          <w:lang w:eastAsia="zh-CN"/>
        </w:rPr>
      </w:pPr>
      <w:r w:rsidRPr="009D0484">
        <w:rPr>
          <w:rFonts w:eastAsia="Times New Roman"/>
          <w:i/>
          <w:snapToGrid w:val="0"/>
          <w:szCs w:val="28"/>
          <w:lang w:eastAsia="zh-CN"/>
        </w:rPr>
        <w:t>Фертиль</w:t>
      </w:r>
      <w:r w:rsidR="003149FC" w:rsidRPr="009D0484">
        <w:rPr>
          <w:rFonts w:eastAsia="Times New Roman"/>
          <w:i/>
          <w:snapToGrid w:val="0"/>
          <w:szCs w:val="28"/>
          <w:lang w:eastAsia="zh-CN"/>
        </w:rPr>
        <w:t>ділік</w:t>
      </w:r>
    </w:p>
    <w:p w14:paraId="4CBE7247" w14:textId="77777777" w:rsidR="00BA6746" w:rsidRPr="009D0484" w:rsidRDefault="003149FC" w:rsidP="00BA6746">
      <w:pPr>
        <w:pStyle w:val="af4"/>
        <w:jc w:val="both"/>
        <w:rPr>
          <w:sz w:val="28"/>
          <w:szCs w:val="28"/>
          <w:lang w:eastAsia="lv-LV"/>
        </w:rPr>
      </w:pPr>
      <w:r w:rsidRPr="009D0484">
        <w:rPr>
          <w:sz w:val="28"/>
          <w:szCs w:val="28"/>
          <w:lang w:eastAsia="lv-LV"/>
        </w:rPr>
        <w:t>Егеуқұйрықтарда</w:t>
      </w:r>
      <w:r w:rsidR="00BA6746" w:rsidRPr="009D0484">
        <w:rPr>
          <w:sz w:val="28"/>
          <w:szCs w:val="28"/>
          <w:lang w:eastAsia="lv-LV"/>
        </w:rPr>
        <w:t xml:space="preserve"> фертиль</w:t>
      </w:r>
      <w:r w:rsidRPr="009D0484">
        <w:rPr>
          <w:sz w:val="28"/>
          <w:szCs w:val="28"/>
          <w:lang w:eastAsia="lv-LV"/>
        </w:rPr>
        <w:t>ділікті зерттеуде</w:t>
      </w:r>
      <w:r w:rsidR="00BA6746" w:rsidRPr="009D0484">
        <w:rPr>
          <w:sz w:val="28"/>
          <w:szCs w:val="28"/>
          <w:lang w:eastAsia="lv-LV"/>
        </w:rPr>
        <w:t xml:space="preserve"> дексмедетомидин </w:t>
      </w:r>
      <w:r w:rsidRPr="009D0484">
        <w:rPr>
          <w:sz w:val="28"/>
          <w:szCs w:val="28"/>
          <w:lang w:eastAsia="lv-LV"/>
        </w:rPr>
        <w:t xml:space="preserve">еркектерінің немесе ұрғашыларының </w:t>
      </w:r>
      <w:r w:rsidR="00BA6746" w:rsidRPr="009D0484">
        <w:rPr>
          <w:sz w:val="28"/>
          <w:szCs w:val="28"/>
          <w:lang w:eastAsia="lv-LV"/>
        </w:rPr>
        <w:t>репродуктив</w:t>
      </w:r>
      <w:r w:rsidRPr="009D0484">
        <w:rPr>
          <w:sz w:val="28"/>
          <w:szCs w:val="28"/>
          <w:lang w:eastAsia="lv-LV"/>
        </w:rPr>
        <w:t>тік</w:t>
      </w:r>
      <w:r w:rsidR="00BA6746" w:rsidRPr="009D0484">
        <w:rPr>
          <w:sz w:val="28"/>
          <w:szCs w:val="28"/>
          <w:lang w:eastAsia="lv-LV"/>
        </w:rPr>
        <w:t xml:space="preserve"> функци</w:t>
      </w:r>
      <w:r w:rsidRPr="009D0484">
        <w:rPr>
          <w:sz w:val="28"/>
          <w:szCs w:val="28"/>
          <w:lang w:eastAsia="lv-LV"/>
        </w:rPr>
        <w:t>ясына әсер етпеген</w:t>
      </w:r>
      <w:r w:rsidR="00BA6746" w:rsidRPr="009D0484">
        <w:rPr>
          <w:sz w:val="28"/>
          <w:szCs w:val="28"/>
          <w:lang w:eastAsia="lv-LV"/>
        </w:rPr>
        <w:t xml:space="preserve">. </w:t>
      </w:r>
      <w:r w:rsidRPr="009D0484">
        <w:rPr>
          <w:sz w:val="28"/>
          <w:szCs w:val="28"/>
          <w:lang w:eastAsia="lv-LV"/>
        </w:rPr>
        <w:t>Адамның ұрпақ өрбіту</w:t>
      </w:r>
      <w:r w:rsidR="00BA6746" w:rsidRPr="009D0484">
        <w:rPr>
          <w:sz w:val="28"/>
          <w:szCs w:val="28"/>
          <w:lang w:eastAsia="lv-LV"/>
        </w:rPr>
        <w:t xml:space="preserve"> функци</w:t>
      </w:r>
      <w:r w:rsidRPr="009D0484">
        <w:rPr>
          <w:sz w:val="28"/>
          <w:szCs w:val="28"/>
          <w:lang w:eastAsia="lv-LV"/>
        </w:rPr>
        <w:t>ясына ықпал етуіне қатысты деректер жоқ</w:t>
      </w:r>
      <w:r w:rsidR="00BA6746" w:rsidRPr="009D0484">
        <w:rPr>
          <w:sz w:val="28"/>
          <w:szCs w:val="28"/>
          <w:lang w:eastAsia="lv-LV"/>
        </w:rPr>
        <w:t>.</w:t>
      </w:r>
    </w:p>
    <w:p w14:paraId="4132E6A8" w14:textId="77777777" w:rsidR="00BA6746" w:rsidRPr="009D0484" w:rsidRDefault="003149FC" w:rsidP="00BA6746">
      <w:pPr>
        <w:spacing w:after="0"/>
        <w:rPr>
          <w:rFonts w:eastAsia="Times New Roman"/>
          <w:i/>
          <w:szCs w:val="28"/>
          <w:lang w:eastAsia="ru-RU"/>
        </w:rPr>
      </w:pPr>
      <w:r w:rsidRPr="009D0484">
        <w:rPr>
          <w:rFonts w:eastAsia="Times New Roman"/>
          <w:i/>
          <w:szCs w:val="28"/>
          <w:lang w:eastAsia="ru-RU"/>
        </w:rPr>
        <w:t>Көлік құралын немесе қауіптілігі зор механизмдлерді басқару</w:t>
      </w:r>
      <w:r w:rsidR="00BA6746" w:rsidRPr="009D0484">
        <w:rPr>
          <w:rFonts w:eastAsia="Times New Roman"/>
          <w:i/>
          <w:szCs w:val="28"/>
          <w:lang w:eastAsia="ru-RU"/>
        </w:rPr>
        <w:t xml:space="preserve"> </w:t>
      </w:r>
      <w:r w:rsidRPr="009D0484">
        <w:rPr>
          <w:rFonts w:eastAsia="Times New Roman"/>
          <w:i/>
          <w:szCs w:val="28"/>
          <w:lang w:eastAsia="ru-RU"/>
        </w:rPr>
        <w:t>қабілетіне</w:t>
      </w:r>
      <w:r w:rsidR="00BA6746" w:rsidRPr="009D0484">
        <w:rPr>
          <w:rFonts w:eastAsia="Times New Roman"/>
          <w:i/>
          <w:szCs w:val="28"/>
          <w:lang w:eastAsia="ru-RU"/>
        </w:rPr>
        <w:t xml:space="preserve"> </w:t>
      </w:r>
      <w:r w:rsidRPr="009D0484">
        <w:rPr>
          <w:rFonts w:eastAsia="Times New Roman"/>
          <w:i/>
          <w:szCs w:val="28"/>
          <w:lang w:eastAsia="ru-RU"/>
        </w:rPr>
        <w:t>әсер ету ерекшеліктері</w:t>
      </w:r>
      <w:r w:rsidR="00BA6746" w:rsidRPr="009D0484">
        <w:rPr>
          <w:rFonts w:eastAsia="Times New Roman"/>
          <w:i/>
          <w:szCs w:val="28"/>
          <w:lang w:eastAsia="ru-RU"/>
        </w:rPr>
        <w:t xml:space="preserve"> </w:t>
      </w:r>
    </w:p>
    <w:p w14:paraId="58C7A534" w14:textId="77777777" w:rsidR="00BA6746" w:rsidRPr="009D0484" w:rsidRDefault="00BA6746" w:rsidP="00BA6746">
      <w:pPr>
        <w:pStyle w:val="af4"/>
        <w:jc w:val="both"/>
        <w:rPr>
          <w:sz w:val="28"/>
          <w:szCs w:val="28"/>
        </w:rPr>
      </w:pPr>
      <w:r w:rsidRPr="009D0484">
        <w:rPr>
          <w:sz w:val="28"/>
          <w:szCs w:val="28"/>
        </w:rPr>
        <w:t>Пациент</w:t>
      </w:r>
      <w:r w:rsidR="003149FC" w:rsidRPr="009D0484">
        <w:rPr>
          <w:sz w:val="28"/>
          <w:szCs w:val="28"/>
        </w:rPr>
        <w:t>терге</w:t>
      </w:r>
      <w:r w:rsidRPr="009D0484">
        <w:rPr>
          <w:sz w:val="28"/>
          <w:szCs w:val="28"/>
        </w:rPr>
        <w:t xml:space="preserve"> </w:t>
      </w:r>
      <w:r w:rsidR="003149FC" w:rsidRPr="009D0484">
        <w:rPr>
          <w:sz w:val="28"/>
          <w:szCs w:val="28"/>
        </w:rPr>
        <w:t xml:space="preserve">анестезиологиялық емшара жүргізу кезінде тыныштандыру үшін </w:t>
      </w:r>
      <w:r w:rsidR="003149FC" w:rsidRPr="009D0484">
        <w:rPr>
          <w:sz w:val="28"/>
          <w:szCs w:val="28"/>
          <w:lang w:eastAsia="lv-LV"/>
        </w:rPr>
        <w:t xml:space="preserve">Декссимбті қабылдағаннан кейінгі тиісінше уақыт мерзімі ішінде </w:t>
      </w:r>
      <w:r w:rsidR="003149FC" w:rsidRPr="009D0484">
        <w:rPr>
          <w:sz w:val="28"/>
          <w:szCs w:val="28"/>
        </w:rPr>
        <w:t>көлік құралдарын басқару немесе</w:t>
      </w:r>
      <w:r w:rsidRPr="009D0484">
        <w:rPr>
          <w:sz w:val="28"/>
          <w:szCs w:val="28"/>
        </w:rPr>
        <w:t xml:space="preserve"> </w:t>
      </w:r>
      <w:r w:rsidR="003149FC" w:rsidRPr="009D0484">
        <w:rPr>
          <w:sz w:val="28"/>
          <w:szCs w:val="28"/>
        </w:rPr>
        <w:t>басқа қауіпті міндеттерді орындаудан</w:t>
      </w:r>
      <w:r w:rsidRPr="009D0484">
        <w:rPr>
          <w:sz w:val="28"/>
          <w:szCs w:val="28"/>
        </w:rPr>
        <w:t xml:space="preserve"> </w:t>
      </w:r>
      <w:r w:rsidR="003149FC" w:rsidRPr="009D0484">
        <w:rPr>
          <w:sz w:val="28"/>
          <w:szCs w:val="28"/>
        </w:rPr>
        <w:t>бас тарту ұсынылады</w:t>
      </w:r>
      <w:r w:rsidRPr="009D0484">
        <w:rPr>
          <w:sz w:val="28"/>
          <w:szCs w:val="28"/>
        </w:rPr>
        <w:t>.</w:t>
      </w:r>
    </w:p>
    <w:p w14:paraId="7E19A47D" w14:textId="77777777" w:rsidR="00D75E6B" w:rsidRPr="009D0484" w:rsidRDefault="00D75E6B" w:rsidP="005E4E9F">
      <w:pPr>
        <w:pStyle w:val="af4"/>
        <w:jc w:val="both"/>
        <w:rPr>
          <w:sz w:val="28"/>
          <w:szCs w:val="28"/>
        </w:rPr>
      </w:pPr>
    </w:p>
    <w:p w14:paraId="38C83F21" w14:textId="77777777" w:rsidR="002F1EB2" w:rsidRPr="009D0484" w:rsidRDefault="002F1EB2" w:rsidP="002F1EB2">
      <w:pPr>
        <w:spacing w:after="0"/>
        <w:rPr>
          <w:rFonts w:eastAsia="Times New Roman"/>
          <w:b/>
          <w:szCs w:val="28"/>
          <w:lang w:val="kk-KZ" w:eastAsia="ru-RU"/>
        </w:rPr>
      </w:pPr>
      <w:r w:rsidRPr="009D0484">
        <w:rPr>
          <w:rFonts w:eastAsia="Times New Roman"/>
          <w:b/>
          <w:szCs w:val="28"/>
          <w:lang w:val="kk-KZ" w:eastAsia="ru-RU"/>
        </w:rPr>
        <w:t>Қолдану жөніндегі нұсқаулар</w:t>
      </w:r>
    </w:p>
    <w:p w14:paraId="752AA83B" w14:textId="77777777" w:rsidR="002F1EB2" w:rsidRPr="009D0484" w:rsidRDefault="002F1EB2" w:rsidP="002F1EB2">
      <w:pPr>
        <w:pStyle w:val="af4"/>
        <w:jc w:val="both"/>
        <w:rPr>
          <w:rFonts w:eastAsia="Times New Roman"/>
          <w:b/>
          <w:i/>
          <w:sz w:val="28"/>
          <w:szCs w:val="28"/>
          <w:lang w:val="kk-KZ" w:eastAsia="ru-RU"/>
        </w:rPr>
      </w:pPr>
      <w:bookmarkStart w:id="0" w:name="2175220274"/>
      <w:r w:rsidRPr="009D0484">
        <w:rPr>
          <w:rFonts w:eastAsia="Times New Roman"/>
          <w:b/>
          <w:i/>
          <w:sz w:val="28"/>
          <w:szCs w:val="28"/>
          <w:lang w:val="kk-KZ" w:eastAsia="ru-RU"/>
        </w:rPr>
        <w:t>Дозалау режимі</w:t>
      </w:r>
      <w:bookmarkEnd w:id="0"/>
      <w:r w:rsidRPr="009D0484">
        <w:rPr>
          <w:rFonts w:eastAsia="Times New Roman"/>
          <w:b/>
          <w:i/>
          <w:sz w:val="28"/>
          <w:szCs w:val="28"/>
          <w:lang w:val="kk-KZ" w:eastAsia="ru-RU"/>
        </w:rPr>
        <w:t xml:space="preserve"> </w:t>
      </w:r>
    </w:p>
    <w:p w14:paraId="0084D813" w14:textId="77777777" w:rsidR="004072EA" w:rsidRPr="009D0484" w:rsidRDefault="001B18C1" w:rsidP="002F1EB2">
      <w:pPr>
        <w:pStyle w:val="af4"/>
        <w:jc w:val="both"/>
        <w:rPr>
          <w:iCs/>
          <w:sz w:val="28"/>
          <w:szCs w:val="28"/>
          <w:u w:val="single"/>
          <w:bdr w:val="none" w:sz="0" w:space="0" w:color="auto" w:frame="1"/>
          <w:lang w:val="kk-KZ" w:eastAsia="lv-LV"/>
        </w:rPr>
      </w:pPr>
      <w:r w:rsidRPr="009D0484">
        <w:rPr>
          <w:iCs/>
          <w:sz w:val="28"/>
          <w:szCs w:val="28"/>
          <w:u w:val="single"/>
          <w:bdr w:val="none" w:sz="0" w:space="0" w:color="auto" w:frame="1"/>
          <w:lang w:val="kk-KZ" w:eastAsia="lv-LV"/>
        </w:rPr>
        <w:t>ҚЕБ-дегі ересек пациенттерді тыныштандыру</w:t>
      </w:r>
      <w:r w:rsidR="009B5306" w:rsidRPr="009D0484">
        <w:rPr>
          <w:iCs/>
          <w:sz w:val="28"/>
          <w:szCs w:val="28"/>
          <w:u w:val="single"/>
          <w:bdr w:val="none" w:sz="0" w:space="0" w:color="auto" w:frame="1"/>
          <w:lang w:val="kk-KZ" w:eastAsia="lv-LV"/>
        </w:rPr>
        <w:t xml:space="preserve">, </w:t>
      </w:r>
      <w:r w:rsidRPr="009D0484">
        <w:rPr>
          <w:iCs/>
          <w:sz w:val="28"/>
          <w:szCs w:val="28"/>
          <w:u w:val="single"/>
          <w:bdr w:val="none" w:sz="0" w:space="0" w:color="auto" w:frame="1"/>
          <w:lang w:val="kk-KZ" w:eastAsia="lv-LV"/>
        </w:rPr>
        <w:t>оларды тыныштандырудың қажетті тереңдігі дауыс</w:t>
      </w:r>
      <w:r w:rsidR="009B5306" w:rsidRPr="009D0484">
        <w:rPr>
          <w:iCs/>
          <w:sz w:val="28"/>
          <w:szCs w:val="28"/>
          <w:u w:val="single"/>
          <w:bdr w:val="none" w:sz="0" w:space="0" w:color="auto" w:frame="1"/>
          <w:lang w:val="kk-KZ" w:eastAsia="lv-LV"/>
        </w:rPr>
        <w:t xml:space="preserve"> стимуляци</w:t>
      </w:r>
      <w:r w:rsidRPr="009D0484">
        <w:rPr>
          <w:iCs/>
          <w:sz w:val="28"/>
          <w:szCs w:val="28"/>
          <w:u w:val="single"/>
          <w:bdr w:val="none" w:sz="0" w:space="0" w:color="auto" w:frame="1"/>
          <w:lang w:val="kk-KZ" w:eastAsia="lv-LV"/>
        </w:rPr>
        <w:t>ясына жауап ретінде оянудан</w:t>
      </w:r>
      <w:r w:rsidR="001A0846" w:rsidRPr="009D0484">
        <w:rPr>
          <w:iCs/>
          <w:sz w:val="28"/>
          <w:szCs w:val="28"/>
          <w:u w:val="single"/>
          <w:bdr w:val="none" w:sz="0" w:space="0" w:color="auto" w:frame="1"/>
          <w:lang w:val="kk-KZ" w:eastAsia="lv-LV"/>
        </w:rPr>
        <w:t xml:space="preserve"> </w:t>
      </w:r>
      <w:r w:rsidRPr="009D0484">
        <w:rPr>
          <w:iCs/>
          <w:sz w:val="28"/>
          <w:szCs w:val="28"/>
          <w:u w:val="single"/>
          <w:bdr w:val="none" w:sz="0" w:space="0" w:color="auto" w:frame="1"/>
          <w:lang w:val="kk-KZ" w:eastAsia="lv-LV"/>
        </w:rPr>
        <w:t>аспайды</w:t>
      </w:r>
      <w:r w:rsidR="009B5306" w:rsidRPr="009D0484">
        <w:rPr>
          <w:iCs/>
          <w:sz w:val="28"/>
          <w:szCs w:val="28"/>
          <w:u w:val="single"/>
          <w:bdr w:val="none" w:sz="0" w:space="0" w:color="auto" w:frame="1"/>
          <w:lang w:val="kk-KZ" w:eastAsia="lv-LV"/>
        </w:rPr>
        <w:t xml:space="preserve"> (</w:t>
      </w:r>
      <w:r w:rsidRPr="009D0484">
        <w:rPr>
          <w:iCs/>
          <w:sz w:val="28"/>
          <w:szCs w:val="28"/>
          <w:u w:val="single"/>
          <w:bdr w:val="none" w:sz="0" w:space="0" w:color="auto" w:frame="1"/>
          <w:lang w:val="kk-KZ" w:eastAsia="lv-LV"/>
        </w:rPr>
        <w:t>Ричмондтың</w:t>
      </w:r>
      <w:r w:rsidR="009B5306" w:rsidRPr="009D0484">
        <w:rPr>
          <w:iCs/>
          <w:sz w:val="28"/>
          <w:szCs w:val="28"/>
          <w:u w:val="single"/>
          <w:bdr w:val="none" w:sz="0" w:space="0" w:color="auto" w:frame="1"/>
          <w:lang w:val="kk-KZ" w:eastAsia="lv-LV"/>
        </w:rPr>
        <w:t xml:space="preserve"> </w:t>
      </w:r>
      <w:r w:rsidRPr="009D0484">
        <w:rPr>
          <w:iCs/>
          <w:sz w:val="28"/>
          <w:szCs w:val="28"/>
          <w:u w:val="single"/>
          <w:bdr w:val="none" w:sz="0" w:space="0" w:color="auto" w:frame="1"/>
          <w:lang w:val="kk-KZ" w:eastAsia="lv-LV"/>
        </w:rPr>
        <w:t>қозу-тыныштан</w:t>
      </w:r>
      <w:r w:rsidR="008737C2" w:rsidRPr="009D0484">
        <w:rPr>
          <w:iCs/>
          <w:sz w:val="28"/>
          <w:szCs w:val="28"/>
          <w:u w:val="single"/>
          <w:bdr w:val="none" w:sz="0" w:space="0" w:color="auto" w:frame="1"/>
          <w:lang w:val="kk-KZ" w:eastAsia="lv-LV"/>
        </w:rPr>
        <w:t>дыр</w:t>
      </w:r>
      <w:r w:rsidRPr="009D0484">
        <w:rPr>
          <w:iCs/>
          <w:sz w:val="28"/>
          <w:szCs w:val="28"/>
          <w:u w:val="single"/>
          <w:bdr w:val="none" w:sz="0" w:space="0" w:color="auto" w:frame="1"/>
          <w:lang w:val="kk-KZ" w:eastAsia="lv-LV"/>
        </w:rPr>
        <w:t xml:space="preserve">у шкаласы </w:t>
      </w:r>
      <w:r w:rsidR="009B5306" w:rsidRPr="009D0484">
        <w:rPr>
          <w:iCs/>
          <w:sz w:val="28"/>
          <w:szCs w:val="28"/>
          <w:u w:val="single"/>
          <w:bdr w:val="none" w:sz="0" w:space="0" w:color="auto" w:frame="1"/>
          <w:lang w:val="kk-KZ" w:eastAsia="lv-LV"/>
        </w:rPr>
        <w:t>(</w:t>
      </w:r>
      <w:r w:rsidR="009B5306" w:rsidRPr="009D0484">
        <w:rPr>
          <w:i/>
          <w:iCs/>
          <w:sz w:val="28"/>
          <w:szCs w:val="28"/>
          <w:u w:val="single"/>
          <w:bdr w:val="none" w:sz="0" w:space="0" w:color="auto" w:frame="1"/>
          <w:lang w:val="kk-KZ" w:eastAsia="lv-LV"/>
        </w:rPr>
        <w:t>RASS</w:t>
      </w:r>
      <w:r w:rsidR="004E59D0" w:rsidRPr="009D0484">
        <w:rPr>
          <w:iCs/>
          <w:sz w:val="28"/>
          <w:szCs w:val="28"/>
          <w:u w:val="single"/>
          <w:bdr w:val="none" w:sz="0" w:space="0" w:color="auto" w:frame="1"/>
          <w:lang w:val="kk-KZ" w:eastAsia="lv-LV"/>
        </w:rPr>
        <w:t>)</w:t>
      </w:r>
      <w:r w:rsidRPr="009D0484">
        <w:rPr>
          <w:iCs/>
          <w:sz w:val="28"/>
          <w:szCs w:val="28"/>
          <w:u w:val="single"/>
          <w:bdr w:val="none" w:sz="0" w:space="0" w:color="auto" w:frame="1"/>
          <w:lang w:val="kk-KZ" w:eastAsia="lv-LV"/>
        </w:rPr>
        <w:t xml:space="preserve"> бойынша 0-ден -3 балға дейінгі аралыққа сәйкес келеді</w:t>
      </w:r>
      <w:r w:rsidR="004E59D0" w:rsidRPr="009D0484">
        <w:rPr>
          <w:iCs/>
          <w:sz w:val="28"/>
          <w:szCs w:val="28"/>
          <w:u w:val="single"/>
          <w:bdr w:val="none" w:sz="0" w:space="0" w:color="auto" w:frame="1"/>
          <w:lang w:val="kk-KZ" w:eastAsia="lv-LV"/>
        </w:rPr>
        <w:t>)</w:t>
      </w:r>
    </w:p>
    <w:p w14:paraId="0361EF1A" w14:textId="77777777" w:rsidR="009B5306" w:rsidRPr="009D0484" w:rsidRDefault="009B5306" w:rsidP="005E4E9F">
      <w:pPr>
        <w:pStyle w:val="af4"/>
        <w:jc w:val="both"/>
        <w:rPr>
          <w:sz w:val="28"/>
          <w:szCs w:val="28"/>
          <w:lang w:val="kk-KZ" w:eastAsia="lv-LV"/>
        </w:rPr>
      </w:pPr>
      <w:r w:rsidRPr="009D0484">
        <w:rPr>
          <w:sz w:val="28"/>
          <w:szCs w:val="28"/>
          <w:lang w:val="kk-KZ" w:eastAsia="lv-LV"/>
        </w:rPr>
        <w:lastRenderedPageBreak/>
        <w:t>Т</w:t>
      </w:r>
      <w:r w:rsidR="001B18C1" w:rsidRPr="009D0484">
        <w:rPr>
          <w:sz w:val="28"/>
          <w:szCs w:val="28"/>
          <w:lang w:val="kk-KZ" w:eastAsia="lv-LV"/>
        </w:rPr>
        <w:t>ек</w:t>
      </w:r>
      <w:r w:rsidRPr="009D0484">
        <w:rPr>
          <w:sz w:val="28"/>
          <w:szCs w:val="28"/>
          <w:lang w:val="kk-KZ" w:eastAsia="lv-LV"/>
        </w:rPr>
        <w:t xml:space="preserve"> </w:t>
      </w:r>
      <w:r w:rsidR="00F8552D" w:rsidRPr="009D0484">
        <w:rPr>
          <w:sz w:val="28"/>
          <w:szCs w:val="28"/>
          <w:lang w:val="kk-KZ" w:eastAsia="lv-LV"/>
        </w:rPr>
        <w:t>стационар</w:t>
      </w:r>
      <w:r w:rsidR="001B18C1" w:rsidRPr="009D0484">
        <w:rPr>
          <w:sz w:val="28"/>
          <w:szCs w:val="28"/>
          <w:lang w:val="kk-KZ" w:eastAsia="lv-LV"/>
        </w:rPr>
        <w:t>да қолдануға арналған</w:t>
      </w:r>
      <w:r w:rsidRPr="009D0484">
        <w:rPr>
          <w:sz w:val="28"/>
          <w:szCs w:val="28"/>
          <w:lang w:val="kk-KZ" w:eastAsia="lv-LV"/>
        </w:rPr>
        <w:t>.</w:t>
      </w:r>
      <w:r w:rsidR="004072EA" w:rsidRPr="009D0484">
        <w:rPr>
          <w:sz w:val="28"/>
          <w:szCs w:val="28"/>
          <w:lang w:val="kk-KZ" w:eastAsia="lv-LV"/>
        </w:rPr>
        <w:t xml:space="preserve"> </w:t>
      </w:r>
      <w:r w:rsidR="001B18C1" w:rsidRPr="009D0484">
        <w:rPr>
          <w:sz w:val="28"/>
          <w:szCs w:val="28"/>
          <w:lang w:val="kk-KZ" w:eastAsia="lv-LV"/>
        </w:rPr>
        <w:t>Бұл дәрілік затты қарқынды емдеу жағдайларындағы пациенттерді емдеуде тәжірибесі бар мамандар қолдануы тиіс</w:t>
      </w:r>
      <w:r w:rsidRPr="009D0484">
        <w:rPr>
          <w:sz w:val="28"/>
          <w:szCs w:val="28"/>
          <w:lang w:val="kk-KZ" w:eastAsia="lv-LV"/>
        </w:rPr>
        <w:t>.</w:t>
      </w:r>
    </w:p>
    <w:p w14:paraId="5F1E73A3" w14:textId="77777777" w:rsidR="009B5306" w:rsidRPr="009D0484" w:rsidRDefault="001B18C1" w:rsidP="005E4E9F">
      <w:pPr>
        <w:pStyle w:val="af4"/>
        <w:jc w:val="both"/>
        <w:rPr>
          <w:sz w:val="28"/>
          <w:szCs w:val="28"/>
          <w:lang w:val="kk-KZ" w:eastAsia="lv-LV"/>
        </w:rPr>
      </w:pPr>
      <w:r w:rsidRPr="009D0484">
        <w:rPr>
          <w:sz w:val="28"/>
          <w:szCs w:val="28"/>
          <w:lang w:val="kk-KZ" w:eastAsia="lv-LV"/>
        </w:rPr>
        <w:t>М</w:t>
      </w:r>
      <w:r w:rsidR="009B5306" w:rsidRPr="009D0484">
        <w:rPr>
          <w:sz w:val="28"/>
          <w:szCs w:val="28"/>
          <w:lang w:val="kk-KZ" w:eastAsia="lv-LV"/>
        </w:rPr>
        <w:t>ехани</w:t>
      </w:r>
      <w:r w:rsidRPr="009D0484">
        <w:rPr>
          <w:sz w:val="28"/>
          <w:szCs w:val="28"/>
          <w:lang w:val="kk-KZ" w:eastAsia="lv-LV"/>
        </w:rPr>
        <w:t>калық</w:t>
      </w:r>
      <w:r w:rsidR="009B5306" w:rsidRPr="009D0484">
        <w:rPr>
          <w:sz w:val="28"/>
          <w:szCs w:val="28"/>
          <w:lang w:val="kk-KZ" w:eastAsia="lv-LV"/>
        </w:rPr>
        <w:t xml:space="preserve"> вентиляция </w:t>
      </w:r>
      <w:r w:rsidRPr="009D0484">
        <w:rPr>
          <w:sz w:val="28"/>
          <w:szCs w:val="28"/>
          <w:lang w:val="kk-KZ" w:eastAsia="lv-LV"/>
        </w:rPr>
        <w:t>және</w:t>
      </w:r>
      <w:r w:rsidR="009B5306" w:rsidRPr="009D0484">
        <w:rPr>
          <w:sz w:val="28"/>
          <w:szCs w:val="28"/>
          <w:lang w:val="kk-KZ" w:eastAsia="lv-LV"/>
        </w:rPr>
        <w:t xml:space="preserve"> седация</w:t>
      </w:r>
      <w:r w:rsidRPr="009D0484">
        <w:rPr>
          <w:sz w:val="28"/>
          <w:szCs w:val="28"/>
          <w:lang w:val="kk-KZ" w:eastAsia="lv-LV"/>
        </w:rPr>
        <w:t xml:space="preserve"> жүргізілетін пациенттерді </w:t>
      </w:r>
      <w:r w:rsidR="009B5306" w:rsidRPr="009D0484">
        <w:rPr>
          <w:sz w:val="28"/>
          <w:szCs w:val="28"/>
          <w:lang w:val="kk-KZ" w:eastAsia="lv-LV"/>
        </w:rPr>
        <w:t>дексмедетомидин</w:t>
      </w:r>
      <w:r w:rsidRPr="009D0484">
        <w:rPr>
          <w:sz w:val="28"/>
          <w:szCs w:val="28"/>
          <w:lang w:val="kk-KZ" w:eastAsia="lv-LV"/>
        </w:rPr>
        <w:t>ге инфузияның сағатына 0,7 </w:t>
      </w:r>
      <w:r w:rsidRPr="009D0484">
        <w:rPr>
          <w:sz w:val="28"/>
          <w:szCs w:val="28"/>
          <w:lang w:val="kk-KZ"/>
        </w:rPr>
        <w:t>мкг</w:t>
      </w:r>
      <w:r w:rsidRPr="009D0484">
        <w:rPr>
          <w:sz w:val="28"/>
          <w:szCs w:val="28"/>
          <w:lang w:val="kk-KZ" w:eastAsia="lv-LV"/>
        </w:rPr>
        <w:t>/кг бастапқы жылдамдығымен көшіріп, кейіннен дозасын пациенттің реакциясына байланысты,  сағатына 0,2-ден 1,4 </w:t>
      </w:r>
      <w:r w:rsidRPr="009D0484">
        <w:rPr>
          <w:sz w:val="28"/>
          <w:szCs w:val="28"/>
          <w:lang w:val="kk-KZ"/>
        </w:rPr>
        <w:t>мкг</w:t>
      </w:r>
      <w:r w:rsidRPr="009D0484">
        <w:rPr>
          <w:sz w:val="28"/>
          <w:szCs w:val="28"/>
          <w:lang w:val="kk-KZ" w:eastAsia="lv-LV"/>
        </w:rPr>
        <w:t>/кг дейінгі дозалары ауқымында, қажетті тыныштандыру деңгейіне жеткенге</w:t>
      </w:r>
      <w:r w:rsidR="00A93618" w:rsidRPr="009D0484">
        <w:rPr>
          <w:sz w:val="28"/>
          <w:szCs w:val="28"/>
          <w:lang w:val="kk-KZ" w:eastAsia="lv-LV"/>
        </w:rPr>
        <w:t xml:space="preserve"> дейін</w:t>
      </w:r>
      <w:r w:rsidRPr="009D0484">
        <w:rPr>
          <w:sz w:val="28"/>
          <w:szCs w:val="28"/>
          <w:lang w:val="kk-KZ" w:eastAsia="lv-LV"/>
        </w:rPr>
        <w:t xml:space="preserve"> түзетуге болады</w:t>
      </w:r>
      <w:r w:rsidR="009B5306" w:rsidRPr="009D0484">
        <w:rPr>
          <w:sz w:val="28"/>
          <w:szCs w:val="28"/>
          <w:lang w:val="kk-KZ" w:eastAsia="lv-LV"/>
        </w:rPr>
        <w:t xml:space="preserve">. </w:t>
      </w:r>
      <w:r w:rsidR="004D21FC" w:rsidRPr="009D0484">
        <w:rPr>
          <w:sz w:val="28"/>
          <w:szCs w:val="28"/>
          <w:lang w:val="kk-KZ" w:eastAsia="lv-LV"/>
        </w:rPr>
        <w:t>Әлсіз</w:t>
      </w:r>
      <w:r w:rsidR="009B5306" w:rsidRPr="009D0484">
        <w:rPr>
          <w:sz w:val="28"/>
          <w:szCs w:val="28"/>
          <w:lang w:val="kk-KZ" w:eastAsia="lv-LV"/>
        </w:rPr>
        <w:t xml:space="preserve"> пациент</w:t>
      </w:r>
      <w:r w:rsidR="004D21FC" w:rsidRPr="009D0484">
        <w:rPr>
          <w:sz w:val="28"/>
          <w:szCs w:val="28"/>
          <w:lang w:val="kk-KZ" w:eastAsia="lv-LV"/>
        </w:rPr>
        <w:t xml:space="preserve">тер үшін </w:t>
      </w:r>
      <w:r w:rsidR="009B5306" w:rsidRPr="009D0484">
        <w:rPr>
          <w:sz w:val="28"/>
          <w:szCs w:val="28"/>
          <w:lang w:val="kk-KZ" w:eastAsia="lv-LV"/>
        </w:rPr>
        <w:t>инфузи</w:t>
      </w:r>
      <w:r w:rsidRPr="009D0484">
        <w:rPr>
          <w:sz w:val="28"/>
          <w:szCs w:val="28"/>
          <w:lang w:val="kk-KZ" w:eastAsia="lv-LV"/>
        </w:rPr>
        <w:t>яның бастапқы жылдамдығы төменірек болуын қарастыру керек</w:t>
      </w:r>
      <w:r w:rsidR="009B5306" w:rsidRPr="009D0484">
        <w:rPr>
          <w:sz w:val="28"/>
          <w:szCs w:val="28"/>
          <w:lang w:val="kk-KZ" w:eastAsia="lv-LV"/>
        </w:rPr>
        <w:t xml:space="preserve">. Дексмедетомидин </w:t>
      </w:r>
      <w:r w:rsidR="004D21FC" w:rsidRPr="009D0484">
        <w:rPr>
          <w:sz w:val="28"/>
          <w:szCs w:val="28"/>
          <w:lang w:val="kk-KZ" w:eastAsia="lv-LV"/>
        </w:rPr>
        <w:t>әсері күшті</w:t>
      </w:r>
      <w:r w:rsidR="001E1ADE" w:rsidRPr="009D0484">
        <w:rPr>
          <w:sz w:val="28"/>
          <w:szCs w:val="28"/>
          <w:lang w:val="kk-KZ" w:eastAsia="lv-LV"/>
        </w:rPr>
        <w:t xml:space="preserve"> препарат</w:t>
      </w:r>
      <w:r w:rsidR="004D21FC" w:rsidRPr="009D0484">
        <w:rPr>
          <w:sz w:val="28"/>
          <w:szCs w:val="28"/>
          <w:lang w:val="kk-KZ" w:eastAsia="lv-LV"/>
        </w:rPr>
        <w:t xml:space="preserve"> болып табылады</w:t>
      </w:r>
      <w:r w:rsidR="009B5306" w:rsidRPr="009D0484">
        <w:rPr>
          <w:sz w:val="28"/>
          <w:szCs w:val="28"/>
          <w:lang w:val="kk-KZ" w:eastAsia="lv-LV"/>
        </w:rPr>
        <w:t xml:space="preserve">, </w:t>
      </w:r>
      <w:r w:rsidR="004D21FC" w:rsidRPr="009D0484">
        <w:rPr>
          <w:sz w:val="28"/>
          <w:szCs w:val="28"/>
          <w:lang w:val="kk-KZ" w:eastAsia="lv-LV"/>
        </w:rPr>
        <w:t>сондықтан,</w:t>
      </w:r>
      <w:r w:rsidR="009B5306" w:rsidRPr="009D0484">
        <w:rPr>
          <w:sz w:val="28"/>
          <w:szCs w:val="28"/>
          <w:lang w:val="kk-KZ" w:eastAsia="lv-LV"/>
        </w:rPr>
        <w:t xml:space="preserve"> </w:t>
      </w:r>
      <w:r w:rsidR="004D21FC" w:rsidRPr="009D0484">
        <w:rPr>
          <w:sz w:val="28"/>
          <w:szCs w:val="28"/>
          <w:lang w:val="kk-KZ" w:eastAsia="lv-LV"/>
        </w:rPr>
        <w:t>оны енгізу жылдамдығы</w:t>
      </w:r>
      <w:r w:rsidR="009B5306" w:rsidRPr="009D0484">
        <w:rPr>
          <w:sz w:val="28"/>
          <w:szCs w:val="28"/>
          <w:lang w:val="kk-KZ" w:eastAsia="lv-LV"/>
        </w:rPr>
        <w:t xml:space="preserve"> </w:t>
      </w:r>
      <w:r w:rsidR="004D21FC" w:rsidRPr="009D0484">
        <w:rPr>
          <w:b/>
          <w:sz w:val="28"/>
          <w:szCs w:val="28"/>
          <w:lang w:val="kk-KZ" w:eastAsia="lv-LV"/>
        </w:rPr>
        <w:t>сағатпен</w:t>
      </w:r>
      <w:r w:rsidR="004D21FC" w:rsidRPr="009D0484">
        <w:rPr>
          <w:sz w:val="28"/>
          <w:szCs w:val="28"/>
          <w:lang w:val="kk-KZ" w:eastAsia="lv-LV"/>
        </w:rPr>
        <w:t xml:space="preserve"> есептеледі</w:t>
      </w:r>
      <w:r w:rsidR="009B5306" w:rsidRPr="009D0484">
        <w:rPr>
          <w:sz w:val="28"/>
          <w:szCs w:val="28"/>
          <w:lang w:val="kk-KZ" w:eastAsia="lv-LV"/>
        </w:rPr>
        <w:t xml:space="preserve">. </w:t>
      </w:r>
      <w:r w:rsidR="002B017A" w:rsidRPr="009D0484">
        <w:rPr>
          <w:sz w:val="28"/>
          <w:szCs w:val="28"/>
          <w:lang w:val="kk-KZ" w:eastAsia="lv-LV"/>
        </w:rPr>
        <w:t xml:space="preserve">Дозаны реттегеннен кейін </w:t>
      </w:r>
      <w:r w:rsidR="00C55423" w:rsidRPr="009D0484">
        <w:rPr>
          <w:sz w:val="28"/>
          <w:szCs w:val="28"/>
          <w:lang w:val="kk-KZ" w:eastAsia="lv-LV"/>
        </w:rPr>
        <w:t>тыныштанудың</w:t>
      </w:r>
      <w:r w:rsidR="002B017A" w:rsidRPr="009D0484">
        <w:rPr>
          <w:sz w:val="28"/>
          <w:szCs w:val="28"/>
          <w:lang w:val="kk-KZ" w:eastAsia="lv-LV"/>
        </w:rPr>
        <w:t xml:space="preserve"> мақсатты тереңдігіне жету бір сағатқа дейін созылуы мүмкін.</w:t>
      </w:r>
    </w:p>
    <w:p w14:paraId="2E472C95" w14:textId="77777777" w:rsidR="00DB5A86" w:rsidRPr="009D0484" w:rsidRDefault="006D608F" w:rsidP="005E4E9F">
      <w:pPr>
        <w:pStyle w:val="af4"/>
        <w:jc w:val="both"/>
        <w:rPr>
          <w:i/>
          <w:sz w:val="28"/>
          <w:szCs w:val="28"/>
          <w:lang w:val="kk-KZ" w:eastAsia="lv-LV"/>
        </w:rPr>
      </w:pPr>
      <w:r w:rsidRPr="009D0484">
        <w:rPr>
          <w:i/>
          <w:sz w:val="28"/>
          <w:szCs w:val="28"/>
          <w:lang w:val="kk-KZ" w:eastAsia="lv-LV"/>
        </w:rPr>
        <w:t>Ең жоғарғы</w:t>
      </w:r>
      <w:r w:rsidR="00DB5A86" w:rsidRPr="009D0484">
        <w:rPr>
          <w:i/>
          <w:sz w:val="28"/>
          <w:szCs w:val="28"/>
          <w:lang w:val="kk-KZ" w:eastAsia="lv-LV"/>
        </w:rPr>
        <w:t xml:space="preserve"> доза</w:t>
      </w:r>
      <w:r w:rsidRPr="009D0484">
        <w:rPr>
          <w:i/>
          <w:sz w:val="28"/>
          <w:szCs w:val="28"/>
          <w:lang w:val="kk-KZ" w:eastAsia="lv-LV"/>
        </w:rPr>
        <w:t>сы</w:t>
      </w:r>
    </w:p>
    <w:p w14:paraId="7B862E16" w14:textId="77777777" w:rsidR="009B5306" w:rsidRPr="009D0484" w:rsidRDefault="004D21FC" w:rsidP="005E4E9F">
      <w:pPr>
        <w:pStyle w:val="af4"/>
        <w:jc w:val="both"/>
        <w:rPr>
          <w:sz w:val="28"/>
          <w:szCs w:val="28"/>
          <w:lang w:val="kk-KZ" w:eastAsia="lv-LV"/>
        </w:rPr>
      </w:pPr>
      <w:r w:rsidRPr="009D0484">
        <w:rPr>
          <w:sz w:val="28"/>
          <w:szCs w:val="28"/>
          <w:lang w:val="kk-KZ" w:eastAsia="lv-LV"/>
        </w:rPr>
        <w:t>П</w:t>
      </w:r>
      <w:r w:rsidR="009B5306" w:rsidRPr="009D0484">
        <w:rPr>
          <w:sz w:val="28"/>
          <w:szCs w:val="28"/>
          <w:lang w:val="kk-KZ" w:eastAsia="lv-LV"/>
        </w:rPr>
        <w:t>репарат</w:t>
      </w:r>
      <w:r w:rsidRPr="009D0484">
        <w:rPr>
          <w:sz w:val="28"/>
          <w:szCs w:val="28"/>
          <w:lang w:val="kk-KZ" w:eastAsia="lv-LV"/>
        </w:rPr>
        <w:t>тың ең жоғарғы, сағатына</w:t>
      </w:r>
      <w:r w:rsidR="009B5306" w:rsidRPr="009D0484">
        <w:rPr>
          <w:sz w:val="28"/>
          <w:szCs w:val="28"/>
          <w:lang w:val="kk-KZ" w:eastAsia="lv-LV"/>
        </w:rPr>
        <w:t xml:space="preserve"> 1,4 </w:t>
      </w:r>
      <w:r w:rsidR="00DC4F6E" w:rsidRPr="009D0484">
        <w:rPr>
          <w:sz w:val="28"/>
          <w:szCs w:val="28"/>
          <w:lang w:val="kk-KZ"/>
        </w:rPr>
        <w:t>мкг</w:t>
      </w:r>
      <w:r w:rsidRPr="009D0484">
        <w:rPr>
          <w:sz w:val="28"/>
          <w:szCs w:val="28"/>
          <w:lang w:val="kk-KZ" w:eastAsia="lv-LV"/>
        </w:rPr>
        <w:t>/кг дозасын арттырмау керек</w:t>
      </w:r>
      <w:r w:rsidR="009B5306" w:rsidRPr="009D0484">
        <w:rPr>
          <w:sz w:val="28"/>
          <w:szCs w:val="28"/>
          <w:lang w:val="kk-KZ" w:eastAsia="lv-LV"/>
        </w:rPr>
        <w:t xml:space="preserve">. </w:t>
      </w:r>
      <w:r w:rsidRPr="009D0484">
        <w:rPr>
          <w:sz w:val="28"/>
          <w:szCs w:val="28"/>
          <w:lang w:val="kk-KZ" w:eastAsia="lv-LV"/>
        </w:rPr>
        <w:t>Д</w:t>
      </w:r>
      <w:r w:rsidR="008C16CF" w:rsidRPr="009D0484">
        <w:rPr>
          <w:sz w:val="28"/>
          <w:szCs w:val="28"/>
          <w:lang w:val="kk-KZ" w:eastAsia="lv-LV"/>
        </w:rPr>
        <w:t>ексмедетомидин</w:t>
      </w:r>
      <w:r w:rsidRPr="009D0484">
        <w:rPr>
          <w:sz w:val="28"/>
          <w:szCs w:val="28"/>
          <w:lang w:val="kk-KZ" w:eastAsia="lv-LV"/>
        </w:rPr>
        <w:t>нің ең жоғарғы дозасы жағдайында тыныштанудың тиісінше деңгейіне жете алмаған пациенттер</w:t>
      </w:r>
      <w:r w:rsidR="009B5306" w:rsidRPr="009D0484">
        <w:rPr>
          <w:sz w:val="28"/>
          <w:szCs w:val="28"/>
          <w:lang w:val="kk-KZ" w:eastAsia="lv-LV"/>
        </w:rPr>
        <w:t xml:space="preserve">, </w:t>
      </w:r>
      <w:r w:rsidRPr="009D0484">
        <w:rPr>
          <w:sz w:val="28"/>
          <w:szCs w:val="28"/>
          <w:lang w:val="kk-KZ" w:eastAsia="lv-LV"/>
        </w:rPr>
        <w:t>баламалы тыныштандыратын</w:t>
      </w:r>
      <w:r w:rsidR="009B5306" w:rsidRPr="009D0484">
        <w:rPr>
          <w:sz w:val="28"/>
          <w:szCs w:val="28"/>
          <w:lang w:val="kk-KZ" w:eastAsia="lv-LV"/>
        </w:rPr>
        <w:t xml:space="preserve"> препарат</w:t>
      </w:r>
      <w:r w:rsidRPr="009D0484">
        <w:rPr>
          <w:sz w:val="28"/>
          <w:szCs w:val="28"/>
          <w:lang w:val="kk-KZ" w:eastAsia="lv-LV"/>
        </w:rPr>
        <w:t>қа ауыстырылуы тиіс</w:t>
      </w:r>
      <w:r w:rsidR="009B5306" w:rsidRPr="009D0484">
        <w:rPr>
          <w:sz w:val="28"/>
          <w:szCs w:val="28"/>
          <w:lang w:val="kk-KZ" w:eastAsia="lv-LV"/>
        </w:rPr>
        <w:t>.</w:t>
      </w:r>
    </w:p>
    <w:p w14:paraId="65A2F9A7" w14:textId="77777777" w:rsidR="009B5306" w:rsidRPr="009D0484" w:rsidRDefault="004D21FC" w:rsidP="005E4E9F">
      <w:pPr>
        <w:pStyle w:val="af4"/>
        <w:jc w:val="both"/>
        <w:rPr>
          <w:sz w:val="28"/>
          <w:szCs w:val="28"/>
          <w:lang w:val="kk-KZ" w:eastAsia="lv-LV"/>
        </w:rPr>
      </w:pPr>
      <w:r w:rsidRPr="009D0484">
        <w:rPr>
          <w:sz w:val="28"/>
          <w:szCs w:val="28"/>
          <w:lang w:val="kk-KZ" w:eastAsia="lv-LV"/>
        </w:rPr>
        <w:t>ҚЕБ-де</w:t>
      </w:r>
      <w:r w:rsidR="009B5306" w:rsidRPr="009D0484">
        <w:rPr>
          <w:sz w:val="28"/>
          <w:szCs w:val="28"/>
          <w:lang w:val="kk-KZ" w:eastAsia="lv-LV"/>
        </w:rPr>
        <w:t xml:space="preserve"> </w:t>
      </w:r>
      <w:r w:rsidR="00DC694A" w:rsidRPr="009D0484">
        <w:rPr>
          <w:sz w:val="28"/>
          <w:szCs w:val="28"/>
          <w:lang w:val="kk-KZ" w:eastAsia="lv-LV"/>
        </w:rPr>
        <w:t>дексмедетомидин</w:t>
      </w:r>
      <w:r w:rsidRPr="009D0484">
        <w:rPr>
          <w:sz w:val="28"/>
          <w:szCs w:val="28"/>
          <w:lang w:val="kk-KZ" w:eastAsia="lv-LV"/>
        </w:rPr>
        <w:t>нің қанықтыратын</w:t>
      </w:r>
      <w:r w:rsidR="00DC694A" w:rsidRPr="009D0484">
        <w:rPr>
          <w:sz w:val="28"/>
          <w:szCs w:val="28"/>
          <w:lang w:val="kk-KZ" w:eastAsia="lv-LV"/>
        </w:rPr>
        <w:t xml:space="preserve"> </w:t>
      </w:r>
      <w:r w:rsidRPr="009D0484">
        <w:rPr>
          <w:sz w:val="28"/>
          <w:szCs w:val="28"/>
          <w:lang w:val="kk-KZ" w:eastAsia="lv-LV"/>
        </w:rPr>
        <w:t>дозасын енгізу ұсынылмайды</w:t>
      </w:r>
      <w:r w:rsidR="009B5306" w:rsidRPr="009D0484">
        <w:rPr>
          <w:sz w:val="28"/>
          <w:szCs w:val="28"/>
          <w:lang w:val="kk-KZ" w:eastAsia="lv-LV"/>
        </w:rPr>
        <w:t xml:space="preserve">, </w:t>
      </w:r>
      <w:r w:rsidRPr="009D0484">
        <w:rPr>
          <w:sz w:val="28"/>
          <w:szCs w:val="28"/>
          <w:lang w:val="kk-KZ" w:eastAsia="lv-LV"/>
        </w:rPr>
        <w:t>өйткені,</w:t>
      </w:r>
      <w:r w:rsidR="009B5306" w:rsidRPr="009D0484">
        <w:rPr>
          <w:sz w:val="28"/>
          <w:szCs w:val="28"/>
          <w:lang w:val="kk-KZ" w:eastAsia="lv-LV"/>
        </w:rPr>
        <w:t xml:space="preserve"> </w:t>
      </w:r>
      <w:r w:rsidRPr="009D0484">
        <w:rPr>
          <w:sz w:val="28"/>
          <w:szCs w:val="28"/>
          <w:lang w:val="kk-KZ" w:eastAsia="lv-LV"/>
        </w:rPr>
        <w:t>бұл жағдайда</w:t>
      </w:r>
      <w:r w:rsidR="009B5306" w:rsidRPr="009D0484">
        <w:rPr>
          <w:sz w:val="28"/>
          <w:szCs w:val="28"/>
          <w:lang w:val="kk-KZ" w:eastAsia="lv-LV"/>
        </w:rPr>
        <w:t xml:space="preserve"> </w:t>
      </w:r>
      <w:r w:rsidRPr="009D0484">
        <w:rPr>
          <w:rFonts w:eastAsia="Times New Roman"/>
          <w:sz w:val="28"/>
          <w:szCs w:val="28"/>
          <w:lang w:val="kk-KZ" w:eastAsia="es-ES"/>
        </w:rPr>
        <w:t>жағымсыз дәрілік</w:t>
      </w:r>
      <w:r w:rsidR="009B5306" w:rsidRPr="009D0484">
        <w:rPr>
          <w:sz w:val="28"/>
          <w:szCs w:val="28"/>
          <w:lang w:val="kk-KZ" w:eastAsia="lv-LV"/>
        </w:rPr>
        <w:t xml:space="preserve"> реакци</w:t>
      </w:r>
      <w:r w:rsidRPr="009D0484">
        <w:rPr>
          <w:sz w:val="28"/>
          <w:szCs w:val="28"/>
          <w:lang w:val="kk-KZ" w:eastAsia="lv-LV"/>
        </w:rPr>
        <w:t>ялардың жиілігі арта түседі</w:t>
      </w:r>
      <w:r w:rsidR="009B5306" w:rsidRPr="009D0484">
        <w:rPr>
          <w:sz w:val="28"/>
          <w:szCs w:val="28"/>
          <w:lang w:val="kk-KZ" w:eastAsia="lv-LV"/>
        </w:rPr>
        <w:t xml:space="preserve">. </w:t>
      </w:r>
      <w:r w:rsidR="006F7142" w:rsidRPr="009D0484">
        <w:rPr>
          <w:sz w:val="28"/>
          <w:szCs w:val="28"/>
          <w:lang w:val="kk-KZ" w:eastAsia="lv-LV"/>
        </w:rPr>
        <w:t>Қажет болған жағдайда</w:t>
      </w:r>
      <w:r w:rsidR="009B5306" w:rsidRPr="009D0484">
        <w:rPr>
          <w:sz w:val="28"/>
          <w:szCs w:val="28"/>
          <w:lang w:val="kk-KZ" w:eastAsia="lv-LV"/>
        </w:rPr>
        <w:t xml:space="preserve">, </w:t>
      </w:r>
      <w:r w:rsidR="006F7142" w:rsidRPr="009D0484">
        <w:rPr>
          <w:sz w:val="28"/>
          <w:szCs w:val="28"/>
          <w:lang w:val="kk-KZ" w:eastAsia="lv-LV"/>
        </w:rPr>
        <w:t xml:space="preserve">дексмедетомидиннің клиникалық әсеріне жеткенге </w:t>
      </w:r>
      <w:r w:rsidR="006D608F" w:rsidRPr="009D0484">
        <w:rPr>
          <w:sz w:val="28"/>
          <w:szCs w:val="28"/>
          <w:lang w:val="kk-KZ" w:eastAsia="lv-LV"/>
        </w:rPr>
        <w:t xml:space="preserve">дейін </w:t>
      </w:r>
      <w:r w:rsidR="006F7142" w:rsidRPr="009D0484">
        <w:rPr>
          <w:sz w:val="28"/>
          <w:szCs w:val="28"/>
          <w:lang w:val="kk-KZ" w:eastAsia="lv-LV"/>
        </w:rPr>
        <w:t xml:space="preserve">пропофолды немесе </w:t>
      </w:r>
      <w:r w:rsidR="009B5306" w:rsidRPr="009D0484">
        <w:rPr>
          <w:sz w:val="28"/>
          <w:szCs w:val="28"/>
          <w:lang w:val="kk-KZ" w:eastAsia="lv-LV"/>
        </w:rPr>
        <w:t>мидазолам</w:t>
      </w:r>
      <w:r w:rsidR="006F7142" w:rsidRPr="009D0484">
        <w:rPr>
          <w:sz w:val="28"/>
          <w:szCs w:val="28"/>
          <w:lang w:val="kk-KZ" w:eastAsia="lv-LV"/>
        </w:rPr>
        <w:t>ды қолдануға болады</w:t>
      </w:r>
      <w:r w:rsidR="00301270" w:rsidRPr="009D0484">
        <w:rPr>
          <w:sz w:val="28"/>
          <w:szCs w:val="28"/>
          <w:lang w:val="kk-KZ" w:eastAsia="lv-LV"/>
        </w:rPr>
        <w:t>.</w:t>
      </w:r>
    </w:p>
    <w:p w14:paraId="385058A8" w14:textId="77777777" w:rsidR="004E59D0" w:rsidRPr="009D0484" w:rsidRDefault="006D608F" w:rsidP="005E4E9F">
      <w:pPr>
        <w:pStyle w:val="af4"/>
        <w:jc w:val="both"/>
        <w:rPr>
          <w:spacing w:val="-2"/>
          <w:sz w:val="28"/>
          <w:szCs w:val="28"/>
          <w:u w:val="single"/>
          <w:lang w:val="kk-KZ" w:eastAsia="lv-LV"/>
        </w:rPr>
      </w:pPr>
      <w:r w:rsidRPr="009D0484">
        <w:rPr>
          <w:spacing w:val="-2"/>
          <w:sz w:val="28"/>
          <w:szCs w:val="28"/>
          <w:u w:val="single"/>
          <w:lang w:val="kk-KZ" w:eastAsia="lv-LV"/>
        </w:rPr>
        <w:t>И</w:t>
      </w:r>
      <w:r w:rsidR="00752E29" w:rsidRPr="009D0484">
        <w:rPr>
          <w:spacing w:val="-2"/>
          <w:sz w:val="28"/>
          <w:szCs w:val="28"/>
          <w:u w:val="single"/>
          <w:lang w:val="kk-KZ" w:eastAsia="lv-LV"/>
        </w:rPr>
        <w:t>нтуб</w:t>
      </w:r>
      <w:r w:rsidRPr="009D0484">
        <w:rPr>
          <w:spacing w:val="-2"/>
          <w:sz w:val="28"/>
          <w:szCs w:val="28"/>
          <w:u w:val="single"/>
          <w:lang w:val="kk-KZ" w:eastAsia="lv-LV"/>
        </w:rPr>
        <w:t>ац</w:t>
      </w:r>
      <w:r w:rsidR="00752E29" w:rsidRPr="009D0484">
        <w:rPr>
          <w:spacing w:val="-2"/>
          <w:sz w:val="28"/>
          <w:szCs w:val="28"/>
          <w:u w:val="single"/>
          <w:lang w:val="kk-KZ" w:eastAsia="lv-LV"/>
        </w:rPr>
        <w:t>и</w:t>
      </w:r>
      <w:r w:rsidRPr="009D0484">
        <w:rPr>
          <w:spacing w:val="-2"/>
          <w:sz w:val="28"/>
          <w:szCs w:val="28"/>
          <w:u w:val="single"/>
          <w:lang w:val="kk-KZ" w:eastAsia="lv-LV"/>
        </w:rPr>
        <w:t>я жүргізілмеген</w:t>
      </w:r>
      <w:r w:rsidR="00752E29" w:rsidRPr="009D0484">
        <w:rPr>
          <w:spacing w:val="-2"/>
          <w:sz w:val="28"/>
          <w:szCs w:val="28"/>
          <w:u w:val="single"/>
          <w:lang w:val="kk-KZ" w:eastAsia="lv-LV"/>
        </w:rPr>
        <w:t xml:space="preserve"> </w:t>
      </w:r>
      <w:r w:rsidRPr="009D0484">
        <w:rPr>
          <w:spacing w:val="-2"/>
          <w:sz w:val="28"/>
          <w:szCs w:val="28"/>
          <w:u w:val="single"/>
          <w:lang w:val="kk-KZ" w:eastAsia="lv-LV"/>
        </w:rPr>
        <w:t>ересек</w:t>
      </w:r>
      <w:r w:rsidR="00752E29" w:rsidRPr="009D0484">
        <w:rPr>
          <w:spacing w:val="-2"/>
          <w:sz w:val="28"/>
          <w:szCs w:val="28"/>
          <w:u w:val="single"/>
          <w:lang w:val="kk-KZ" w:eastAsia="lv-LV"/>
        </w:rPr>
        <w:t xml:space="preserve"> пациент</w:t>
      </w:r>
      <w:r w:rsidRPr="009D0484">
        <w:rPr>
          <w:spacing w:val="-2"/>
          <w:sz w:val="28"/>
          <w:szCs w:val="28"/>
          <w:u w:val="single"/>
          <w:lang w:val="kk-KZ" w:eastAsia="lv-LV"/>
        </w:rPr>
        <w:t xml:space="preserve">терді диагностикалық немесе хирургиялық </w:t>
      </w:r>
      <w:r w:rsidR="00D454A7" w:rsidRPr="009D0484">
        <w:rPr>
          <w:spacing w:val="-2"/>
          <w:sz w:val="28"/>
          <w:szCs w:val="28"/>
          <w:u w:val="single"/>
          <w:lang w:val="kk-KZ" w:eastAsia="lv-LV"/>
        </w:rPr>
        <w:t>араласу</w:t>
      </w:r>
      <w:r w:rsidRPr="009D0484">
        <w:rPr>
          <w:spacing w:val="-2"/>
          <w:sz w:val="28"/>
          <w:szCs w:val="28"/>
          <w:u w:val="single"/>
          <w:lang w:val="kk-KZ" w:eastAsia="lv-LV"/>
        </w:rPr>
        <w:t xml:space="preserve"> жүргізілгенге дейін және/немесе жүргізу кезінде тыныштандыру, яғни,</w:t>
      </w:r>
      <w:r w:rsidR="00752E29" w:rsidRPr="009D0484">
        <w:rPr>
          <w:spacing w:val="-2"/>
          <w:sz w:val="28"/>
          <w:szCs w:val="28"/>
          <w:u w:val="single"/>
          <w:lang w:val="kk-KZ" w:eastAsia="lv-LV"/>
        </w:rPr>
        <w:t xml:space="preserve"> анестезиологи</w:t>
      </w:r>
      <w:r w:rsidRPr="009D0484">
        <w:rPr>
          <w:spacing w:val="-2"/>
          <w:sz w:val="28"/>
          <w:szCs w:val="28"/>
          <w:u w:val="single"/>
          <w:lang w:val="kk-KZ" w:eastAsia="lv-LV"/>
        </w:rPr>
        <w:t xml:space="preserve">ялық емшара жүргізу кезінде тыныштандыру </w:t>
      </w:r>
      <w:r w:rsidR="004E59D0" w:rsidRPr="009D0484">
        <w:rPr>
          <w:spacing w:val="-2"/>
          <w:sz w:val="28"/>
          <w:szCs w:val="28"/>
          <w:u w:val="single"/>
          <w:lang w:val="kk-KZ" w:eastAsia="lv-LV"/>
        </w:rPr>
        <w:t>/</w:t>
      </w:r>
      <w:r w:rsidRPr="009D0484">
        <w:rPr>
          <w:spacing w:val="-2"/>
          <w:sz w:val="28"/>
          <w:szCs w:val="28"/>
          <w:u w:val="single"/>
          <w:lang w:val="kk-KZ" w:eastAsia="lv-LV"/>
        </w:rPr>
        <w:t>есін жоғалтпай тыныштандыру</w:t>
      </w:r>
    </w:p>
    <w:p w14:paraId="7D65E877" w14:textId="77777777" w:rsidR="00800F50" w:rsidRPr="009D0484" w:rsidRDefault="009B5306" w:rsidP="005E4E9F">
      <w:pPr>
        <w:pStyle w:val="af4"/>
        <w:jc w:val="both"/>
        <w:rPr>
          <w:sz w:val="28"/>
          <w:szCs w:val="28"/>
          <w:lang w:val="kk-KZ" w:eastAsia="lv-LV"/>
        </w:rPr>
      </w:pPr>
      <w:r w:rsidRPr="009D0484">
        <w:rPr>
          <w:sz w:val="28"/>
          <w:szCs w:val="28"/>
          <w:lang w:val="kk-KZ" w:eastAsia="lv-LV"/>
        </w:rPr>
        <w:t>Дексмедетомидин</w:t>
      </w:r>
      <w:r w:rsidR="006D608F" w:rsidRPr="009D0484">
        <w:rPr>
          <w:sz w:val="28"/>
          <w:szCs w:val="28"/>
          <w:lang w:val="kk-KZ" w:eastAsia="lv-LV"/>
        </w:rPr>
        <w:t>ді операция бөлмесіндегі пациенттерге анестезиологиялық емшара жүргізуде немесе емдеу немесе диагностикалық мақстаттағы манипуляцияларды жүргізуде тәжірибесі бар мамандардың қолдануына болады</w:t>
      </w:r>
      <w:r w:rsidRPr="009D0484">
        <w:rPr>
          <w:sz w:val="28"/>
          <w:szCs w:val="28"/>
          <w:lang w:val="kk-KZ" w:eastAsia="lv-LV"/>
        </w:rPr>
        <w:t>.</w:t>
      </w:r>
      <w:r w:rsidR="00761E83" w:rsidRPr="009D0484">
        <w:rPr>
          <w:sz w:val="28"/>
          <w:szCs w:val="28"/>
          <w:lang w:val="kk-KZ" w:eastAsia="lv-LV"/>
        </w:rPr>
        <w:t xml:space="preserve"> </w:t>
      </w:r>
      <w:r w:rsidR="006F7142" w:rsidRPr="009D0484">
        <w:rPr>
          <w:sz w:val="28"/>
          <w:szCs w:val="28"/>
          <w:lang w:val="kk-KZ" w:eastAsia="lv-LV"/>
        </w:rPr>
        <w:t xml:space="preserve">Есін жоғалтпай тыныштандыру үшін </w:t>
      </w:r>
      <w:r w:rsidR="005946A1" w:rsidRPr="009D0484">
        <w:rPr>
          <w:sz w:val="28"/>
          <w:szCs w:val="28"/>
          <w:lang w:val="kk-KZ" w:eastAsia="lv-LV"/>
        </w:rPr>
        <w:t>д</w:t>
      </w:r>
      <w:r w:rsidRPr="009D0484">
        <w:rPr>
          <w:sz w:val="28"/>
          <w:szCs w:val="28"/>
          <w:lang w:val="kk-KZ" w:eastAsia="lv-LV"/>
        </w:rPr>
        <w:t>ексмедетомидин</w:t>
      </w:r>
      <w:r w:rsidR="006F7142" w:rsidRPr="009D0484">
        <w:rPr>
          <w:sz w:val="28"/>
          <w:szCs w:val="28"/>
          <w:lang w:val="kk-KZ" w:eastAsia="lv-LV"/>
        </w:rPr>
        <w:t>ді қолданғанд</w:t>
      </w:r>
      <w:r w:rsidR="005946A1" w:rsidRPr="009D0484">
        <w:rPr>
          <w:sz w:val="28"/>
          <w:szCs w:val="28"/>
          <w:lang w:val="kk-KZ" w:eastAsia="lv-LV"/>
        </w:rPr>
        <w:t>а</w:t>
      </w:r>
      <w:r w:rsidR="006F7142" w:rsidRPr="009D0484">
        <w:rPr>
          <w:sz w:val="28"/>
          <w:szCs w:val="28"/>
          <w:lang w:val="kk-KZ" w:eastAsia="lv-LV"/>
        </w:rPr>
        <w:t>,</w:t>
      </w:r>
      <w:r w:rsidR="005946A1" w:rsidRPr="009D0484">
        <w:rPr>
          <w:sz w:val="28"/>
          <w:szCs w:val="28"/>
          <w:lang w:val="kk-KZ" w:eastAsia="lv-LV"/>
        </w:rPr>
        <w:t xml:space="preserve"> </w:t>
      </w:r>
      <w:r w:rsidR="006F7142" w:rsidRPr="009D0484">
        <w:rPr>
          <w:sz w:val="28"/>
          <w:szCs w:val="28"/>
          <w:lang w:val="kk-KZ" w:eastAsia="lv-LV"/>
        </w:rPr>
        <w:t xml:space="preserve">пациенттер </w:t>
      </w:r>
      <w:r w:rsidRPr="009D0484">
        <w:rPr>
          <w:sz w:val="28"/>
          <w:szCs w:val="28"/>
          <w:lang w:val="kk-KZ" w:eastAsia="lv-LV"/>
        </w:rPr>
        <w:t>диагности</w:t>
      </w:r>
      <w:r w:rsidR="006F7142" w:rsidRPr="009D0484">
        <w:rPr>
          <w:sz w:val="28"/>
          <w:szCs w:val="28"/>
          <w:lang w:val="kk-KZ" w:eastAsia="lv-LV"/>
        </w:rPr>
        <w:t>калық немесе</w:t>
      </w:r>
      <w:r w:rsidRPr="009D0484">
        <w:rPr>
          <w:sz w:val="28"/>
          <w:szCs w:val="28"/>
          <w:lang w:val="kk-KZ" w:eastAsia="lv-LV"/>
        </w:rPr>
        <w:t xml:space="preserve"> хирурги</w:t>
      </w:r>
      <w:r w:rsidR="006F7142" w:rsidRPr="009D0484">
        <w:rPr>
          <w:sz w:val="28"/>
          <w:szCs w:val="28"/>
          <w:lang w:val="kk-KZ" w:eastAsia="lv-LV"/>
        </w:rPr>
        <w:t>ялық аралас</w:t>
      </w:r>
      <w:r w:rsidR="00D22CB4" w:rsidRPr="009D0484">
        <w:rPr>
          <w:sz w:val="28"/>
          <w:szCs w:val="28"/>
          <w:lang w:val="kk-KZ" w:eastAsia="lv-LV"/>
        </w:rPr>
        <w:t>у</w:t>
      </w:r>
      <w:r w:rsidR="006F7142" w:rsidRPr="009D0484">
        <w:rPr>
          <w:sz w:val="28"/>
          <w:szCs w:val="28"/>
          <w:lang w:val="kk-KZ" w:eastAsia="lv-LV"/>
        </w:rPr>
        <w:t xml:space="preserve"> жүргізуге қатыспайтын адамдардың тұрақты бақылауында</w:t>
      </w:r>
      <w:r w:rsidRPr="009D0484">
        <w:rPr>
          <w:sz w:val="28"/>
          <w:szCs w:val="28"/>
          <w:lang w:val="kk-KZ" w:eastAsia="lv-LV"/>
        </w:rPr>
        <w:t xml:space="preserve"> </w:t>
      </w:r>
      <w:r w:rsidR="006F7142" w:rsidRPr="009D0484">
        <w:rPr>
          <w:sz w:val="28"/>
          <w:szCs w:val="28"/>
          <w:lang w:val="kk-KZ" w:eastAsia="lv-LV"/>
        </w:rPr>
        <w:t>болуы тиіс</w:t>
      </w:r>
      <w:r w:rsidRPr="009D0484">
        <w:rPr>
          <w:sz w:val="28"/>
          <w:szCs w:val="28"/>
          <w:lang w:val="kk-KZ" w:eastAsia="lv-LV"/>
        </w:rPr>
        <w:t xml:space="preserve">. </w:t>
      </w:r>
      <w:r w:rsidR="006F7142" w:rsidRPr="009D0484">
        <w:rPr>
          <w:sz w:val="28"/>
          <w:szCs w:val="28"/>
          <w:lang w:val="kk-KZ" w:eastAsia="lv-LV"/>
        </w:rPr>
        <w:t>Г</w:t>
      </w:r>
      <w:r w:rsidRPr="009D0484">
        <w:rPr>
          <w:sz w:val="28"/>
          <w:szCs w:val="28"/>
          <w:lang w:val="kk-KZ" w:eastAsia="lv-LV"/>
        </w:rPr>
        <w:t>ипотензи</w:t>
      </w:r>
      <w:r w:rsidR="006F7142" w:rsidRPr="009D0484">
        <w:rPr>
          <w:sz w:val="28"/>
          <w:szCs w:val="28"/>
          <w:lang w:val="kk-KZ" w:eastAsia="lv-LV"/>
        </w:rPr>
        <w:t>яның</w:t>
      </w:r>
      <w:r w:rsidRPr="009D0484">
        <w:rPr>
          <w:sz w:val="28"/>
          <w:szCs w:val="28"/>
          <w:lang w:val="kk-KZ" w:eastAsia="lv-LV"/>
        </w:rPr>
        <w:t>, гипертензи</w:t>
      </w:r>
      <w:r w:rsidR="006F7142" w:rsidRPr="009D0484">
        <w:rPr>
          <w:sz w:val="28"/>
          <w:szCs w:val="28"/>
          <w:lang w:val="kk-KZ" w:eastAsia="lv-LV"/>
        </w:rPr>
        <w:t>яның</w:t>
      </w:r>
      <w:r w:rsidRPr="009D0484">
        <w:rPr>
          <w:sz w:val="28"/>
          <w:szCs w:val="28"/>
          <w:lang w:val="kk-KZ" w:eastAsia="lv-LV"/>
        </w:rPr>
        <w:t>, брадикарди</w:t>
      </w:r>
      <w:r w:rsidR="006F7142" w:rsidRPr="009D0484">
        <w:rPr>
          <w:sz w:val="28"/>
          <w:szCs w:val="28"/>
          <w:lang w:val="kk-KZ" w:eastAsia="lv-LV"/>
        </w:rPr>
        <w:t>яның</w:t>
      </w:r>
      <w:r w:rsidRPr="009D0484">
        <w:rPr>
          <w:sz w:val="28"/>
          <w:szCs w:val="28"/>
          <w:lang w:val="kk-KZ" w:eastAsia="lv-LV"/>
        </w:rPr>
        <w:t xml:space="preserve">, </w:t>
      </w:r>
      <w:r w:rsidR="006F7142" w:rsidRPr="009D0484">
        <w:rPr>
          <w:sz w:val="28"/>
          <w:szCs w:val="28"/>
          <w:lang w:val="kk-KZ" w:eastAsia="lv-LV"/>
        </w:rPr>
        <w:t>тыныс тарылуының</w:t>
      </w:r>
      <w:r w:rsidRPr="009D0484">
        <w:rPr>
          <w:sz w:val="28"/>
          <w:szCs w:val="28"/>
          <w:lang w:val="kk-KZ" w:eastAsia="lv-LV"/>
        </w:rPr>
        <w:t xml:space="preserve">, </w:t>
      </w:r>
      <w:r w:rsidR="006F7142" w:rsidRPr="009D0484">
        <w:rPr>
          <w:sz w:val="28"/>
          <w:szCs w:val="28"/>
          <w:lang w:val="kk-KZ" w:eastAsia="lv-LV"/>
        </w:rPr>
        <w:t>тыныс жолдары обструкциясының</w:t>
      </w:r>
      <w:r w:rsidRPr="009D0484">
        <w:rPr>
          <w:sz w:val="28"/>
          <w:szCs w:val="28"/>
          <w:lang w:val="kk-KZ" w:eastAsia="lv-LV"/>
        </w:rPr>
        <w:t>, апноэ,</w:t>
      </w:r>
      <w:r w:rsidR="006F7142" w:rsidRPr="009D0484">
        <w:rPr>
          <w:sz w:val="28"/>
          <w:szCs w:val="28"/>
          <w:lang w:val="kk-KZ" w:eastAsia="lv-LV"/>
        </w:rPr>
        <w:t xml:space="preserve"> диспноэ және/немесе сатурация төмендеуінің </w:t>
      </w:r>
      <w:r w:rsidR="00C55423" w:rsidRPr="009D0484">
        <w:rPr>
          <w:sz w:val="28"/>
          <w:szCs w:val="28"/>
          <w:lang w:val="kk-KZ" w:eastAsia="lv-LV"/>
        </w:rPr>
        <w:t>ерте бастағы</w:t>
      </w:r>
      <w:r w:rsidR="006F7142" w:rsidRPr="009D0484">
        <w:rPr>
          <w:sz w:val="28"/>
          <w:szCs w:val="28"/>
          <w:lang w:val="kk-KZ" w:eastAsia="lv-LV"/>
        </w:rPr>
        <w:t xml:space="preserve"> белгілерін анықтау үшін, пациенттерді тұрақты түрде қадағалауды жүзеге асыру қажет</w:t>
      </w:r>
      <w:r w:rsidR="004E59D0" w:rsidRPr="009D0484">
        <w:rPr>
          <w:sz w:val="28"/>
          <w:szCs w:val="28"/>
          <w:lang w:val="kk-KZ" w:eastAsia="lv-LV"/>
        </w:rPr>
        <w:t>.</w:t>
      </w:r>
    </w:p>
    <w:p w14:paraId="4994095A" w14:textId="77777777" w:rsidR="006855B7" w:rsidRPr="009D0484" w:rsidRDefault="006F7142" w:rsidP="005E4E9F">
      <w:pPr>
        <w:pStyle w:val="af4"/>
        <w:jc w:val="both"/>
        <w:rPr>
          <w:sz w:val="28"/>
          <w:szCs w:val="28"/>
          <w:lang w:val="kk-KZ" w:eastAsia="lv-LV"/>
        </w:rPr>
      </w:pPr>
      <w:r w:rsidRPr="009D0484">
        <w:rPr>
          <w:sz w:val="28"/>
          <w:szCs w:val="28"/>
          <w:lang w:val="kk-KZ" w:eastAsia="lv-LV"/>
        </w:rPr>
        <w:t>О</w:t>
      </w:r>
      <w:r w:rsidR="009B5306" w:rsidRPr="009D0484">
        <w:rPr>
          <w:sz w:val="28"/>
          <w:szCs w:val="28"/>
          <w:lang w:val="kk-KZ" w:eastAsia="lv-LV"/>
        </w:rPr>
        <w:t>ксигенотерапи</w:t>
      </w:r>
      <w:r w:rsidRPr="009D0484">
        <w:rPr>
          <w:sz w:val="28"/>
          <w:szCs w:val="28"/>
          <w:lang w:val="kk-KZ" w:eastAsia="lv-LV"/>
        </w:rPr>
        <w:t>яның болуын қамтамасыз ету қажет</w:t>
      </w:r>
      <w:r w:rsidR="009B5306" w:rsidRPr="009D0484">
        <w:rPr>
          <w:sz w:val="28"/>
          <w:szCs w:val="28"/>
          <w:lang w:val="kk-KZ" w:eastAsia="lv-LV"/>
        </w:rPr>
        <w:t xml:space="preserve">, </w:t>
      </w:r>
      <w:r w:rsidRPr="009D0484">
        <w:rPr>
          <w:sz w:val="28"/>
          <w:szCs w:val="28"/>
          <w:lang w:val="kk-KZ" w:eastAsia="lv-LV"/>
        </w:rPr>
        <w:t>қолдану үшін көрсетілімі болған жағдайда ол дереу қолданылуы тиіс. Оттегі с</w:t>
      </w:r>
      <w:r w:rsidR="009B5306" w:rsidRPr="009D0484">
        <w:rPr>
          <w:sz w:val="28"/>
          <w:szCs w:val="28"/>
          <w:lang w:val="kk-KZ" w:eastAsia="lv-LV"/>
        </w:rPr>
        <w:t>атураци</w:t>
      </w:r>
      <w:r w:rsidRPr="009D0484">
        <w:rPr>
          <w:sz w:val="28"/>
          <w:szCs w:val="28"/>
          <w:lang w:val="kk-KZ" w:eastAsia="lv-LV"/>
        </w:rPr>
        <w:t>ясын пульстік оксиметрия әдісімен қадағалап отыру қажет</w:t>
      </w:r>
      <w:r w:rsidR="004E59D0" w:rsidRPr="009D0484">
        <w:rPr>
          <w:sz w:val="28"/>
          <w:szCs w:val="28"/>
          <w:lang w:val="kk-KZ" w:eastAsia="lv-LV"/>
        </w:rPr>
        <w:t>.</w:t>
      </w:r>
    </w:p>
    <w:p w14:paraId="4F379FBB" w14:textId="77777777" w:rsidR="007E480B" w:rsidRPr="009D0484" w:rsidRDefault="00110253" w:rsidP="005E4E9F">
      <w:pPr>
        <w:pStyle w:val="af4"/>
        <w:jc w:val="both"/>
        <w:rPr>
          <w:sz w:val="28"/>
          <w:szCs w:val="28"/>
          <w:lang w:val="kk-KZ" w:eastAsia="lv-LV"/>
        </w:rPr>
      </w:pPr>
      <w:r w:rsidRPr="009D0484">
        <w:rPr>
          <w:sz w:val="28"/>
          <w:szCs w:val="28"/>
          <w:lang w:val="kk-KZ" w:eastAsia="lv-LV"/>
        </w:rPr>
        <w:t>Д</w:t>
      </w:r>
      <w:r w:rsidR="009B5306" w:rsidRPr="009D0484">
        <w:rPr>
          <w:sz w:val="28"/>
          <w:szCs w:val="28"/>
          <w:lang w:val="kk-KZ" w:eastAsia="lv-LV"/>
        </w:rPr>
        <w:t>ексмедетомидин</w:t>
      </w:r>
      <w:r w:rsidRPr="009D0484">
        <w:rPr>
          <w:sz w:val="28"/>
          <w:szCs w:val="28"/>
          <w:lang w:val="kk-KZ" w:eastAsia="lv-LV"/>
        </w:rPr>
        <w:t>ді енгізуді</w:t>
      </w:r>
      <w:r w:rsidR="009B5306" w:rsidRPr="009D0484">
        <w:rPr>
          <w:sz w:val="28"/>
          <w:szCs w:val="28"/>
          <w:lang w:val="kk-KZ" w:eastAsia="lv-LV"/>
        </w:rPr>
        <w:t xml:space="preserve"> </w:t>
      </w:r>
      <w:r w:rsidRPr="009D0484">
        <w:rPr>
          <w:sz w:val="28"/>
          <w:szCs w:val="28"/>
          <w:lang w:val="kk-KZ" w:eastAsia="lv-LV"/>
        </w:rPr>
        <w:t>инфузия түріндегі жүктемелік</w:t>
      </w:r>
      <w:r w:rsidR="009B5306" w:rsidRPr="009D0484">
        <w:rPr>
          <w:sz w:val="28"/>
          <w:szCs w:val="28"/>
          <w:lang w:val="kk-KZ" w:eastAsia="lv-LV"/>
        </w:rPr>
        <w:t xml:space="preserve"> доз</w:t>
      </w:r>
      <w:r w:rsidRPr="009D0484">
        <w:rPr>
          <w:sz w:val="28"/>
          <w:szCs w:val="28"/>
          <w:lang w:val="kk-KZ" w:eastAsia="lv-LV"/>
        </w:rPr>
        <w:t>ас</w:t>
      </w:r>
      <w:r w:rsidR="009B5306" w:rsidRPr="009D0484">
        <w:rPr>
          <w:sz w:val="28"/>
          <w:szCs w:val="28"/>
          <w:lang w:val="kk-KZ" w:eastAsia="lv-LV"/>
        </w:rPr>
        <w:t>ы</w:t>
      </w:r>
      <w:r w:rsidRPr="009D0484">
        <w:rPr>
          <w:sz w:val="28"/>
          <w:szCs w:val="28"/>
          <w:lang w:val="kk-KZ" w:eastAsia="lv-LV"/>
        </w:rPr>
        <w:t>нан бастайды</w:t>
      </w:r>
      <w:r w:rsidR="009B5306" w:rsidRPr="009D0484">
        <w:rPr>
          <w:sz w:val="28"/>
          <w:szCs w:val="28"/>
          <w:lang w:val="kk-KZ" w:eastAsia="lv-LV"/>
        </w:rPr>
        <w:t xml:space="preserve">, </w:t>
      </w:r>
      <w:r w:rsidRPr="009D0484">
        <w:rPr>
          <w:sz w:val="28"/>
          <w:szCs w:val="28"/>
          <w:lang w:val="kk-KZ" w:eastAsia="lv-LV"/>
        </w:rPr>
        <w:t>одан кейін</w:t>
      </w:r>
      <w:r w:rsidR="009B5306" w:rsidRPr="009D0484">
        <w:rPr>
          <w:sz w:val="28"/>
          <w:szCs w:val="28"/>
          <w:lang w:val="kk-KZ" w:eastAsia="lv-LV"/>
        </w:rPr>
        <w:t xml:space="preserve"> </w:t>
      </w:r>
      <w:r w:rsidRPr="009D0484">
        <w:rPr>
          <w:sz w:val="28"/>
          <w:szCs w:val="28"/>
          <w:lang w:val="kk-KZ" w:eastAsia="lv-LV"/>
        </w:rPr>
        <w:t>демеуші</w:t>
      </w:r>
      <w:r w:rsidR="009B5306" w:rsidRPr="009D0484">
        <w:rPr>
          <w:sz w:val="28"/>
          <w:szCs w:val="28"/>
          <w:lang w:val="kk-KZ" w:eastAsia="lv-LV"/>
        </w:rPr>
        <w:t xml:space="preserve"> инфузия</w:t>
      </w:r>
      <w:r w:rsidRPr="009D0484">
        <w:rPr>
          <w:sz w:val="28"/>
          <w:szCs w:val="28"/>
          <w:lang w:val="kk-KZ" w:eastAsia="lv-LV"/>
        </w:rPr>
        <w:t>сы жүргізіледі</w:t>
      </w:r>
      <w:r w:rsidR="009B5306" w:rsidRPr="009D0484">
        <w:rPr>
          <w:sz w:val="28"/>
          <w:szCs w:val="28"/>
          <w:lang w:val="kk-KZ" w:eastAsia="lv-LV"/>
        </w:rPr>
        <w:t xml:space="preserve">. </w:t>
      </w:r>
      <w:r w:rsidR="006F7142" w:rsidRPr="009D0484">
        <w:rPr>
          <w:sz w:val="28"/>
          <w:szCs w:val="28"/>
          <w:lang w:val="kk-KZ" w:eastAsia="lv-LV"/>
        </w:rPr>
        <w:t>Аралас</w:t>
      </w:r>
      <w:r w:rsidR="004148EA" w:rsidRPr="009D0484">
        <w:rPr>
          <w:sz w:val="28"/>
          <w:szCs w:val="28"/>
          <w:lang w:val="kk-KZ" w:eastAsia="lv-LV"/>
        </w:rPr>
        <w:t xml:space="preserve">удың </w:t>
      </w:r>
      <w:r w:rsidR="00C55423" w:rsidRPr="009D0484">
        <w:rPr>
          <w:sz w:val="28"/>
          <w:szCs w:val="28"/>
          <w:lang w:val="kk-KZ" w:eastAsia="lv-LV"/>
        </w:rPr>
        <w:t>түр</w:t>
      </w:r>
      <w:r w:rsidR="006F7142" w:rsidRPr="009D0484">
        <w:rPr>
          <w:sz w:val="28"/>
          <w:szCs w:val="28"/>
          <w:lang w:val="kk-KZ" w:eastAsia="lv-LV"/>
        </w:rPr>
        <w:t>іне б</w:t>
      </w:r>
      <w:r w:rsidR="009B5306" w:rsidRPr="009D0484">
        <w:rPr>
          <w:sz w:val="28"/>
          <w:szCs w:val="28"/>
          <w:lang w:val="kk-KZ" w:eastAsia="lv-LV"/>
        </w:rPr>
        <w:t>а</w:t>
      </w:r>
      <w:r w:rsidR="006F7142" w:rsidRPr="009D0484">
        <w:rPr>
          <w:sz w:val="28"/>
          <w:szCs w:val="28"/>
          <w:lang w:val="kk-KZ" w:eastAsia="lv-LV"/>
        </w:rPr>
        <w:t>йланысты,</w:t>
      </w:r>
      <w:r w:rsidR="009B5306" w:rsidRPr="009D0484">
        <w:rPr>
          <w:sz w:val="28"/>
          <w:szCs w:val="28"/>
          <w:lang w:val="kk-KZ" w:eastAsia="lv-LV"/>
        </w:rPr>
        <w:t xml:space="preserve"> </w:t>
      </w:r>
      <w:r w:rsidR="006F7142" w:rsidRPr="009D0484">
        <w:rPr>
          <w:sz w:val="28"/>
          <w:szCs w:val="28"/>
          <w:lang w:val="kk-KZ" w:eastAsia="lv-LV"/>
        </w:rPr>
        <w:t xml:space="preserve">сәйкесінше жергілікті </w:t>
      </w:r>
      <w:r w:rsidR="009B5306" w:rsidRPr="009D0484">
        <w:rPr>
          <w:sz w:val="28"/>
          <w:szCs w:val="28"/>
          <w:lang w:val="kk-KZ" w:eastAsia="lv-LV"/>
        </w:rPr>
        <w:t xml:space="preserve">анестезия </w:t>
      </w:r>
      <w:r w:rsidR="006F7142" w:rsidRPr="009D0484">
        <w:rPr>
          <w:sz w:val="28"/>
          <w:szCs w:val="28"/>
          <w:lang w:val="kk-KZ" w:eastAsia="lv-LV"/>
        </w:rPr>
        <w:t>немесе қажетті</w:t>
      </w:r>
      <w:r w:rsidR="009B5306" w:rsidRPr="009D0484">
        <w:rPr>
          <w:sz w:val="28"/>
          <w:szCs w:val="28"/>
          <w:lang w:val="kk-KZ" w:eastAsia="lv-LV"/>
        </w:rPr>
        <w:t xml:space="preserve"> </w:t>
      </w:r>
      <w:r w:rsidR="006F7142" w:rsidRPr="009D0484">
        <w:rPr>
          <w:sz w:val="28"/>
          <w:szCs w:val="28"/>
          <w:lang w:val="kk-KZ" w:eastAsia="lv-LV"/>
        </w:rPr>
        <w:t xml:space="preserve">клиникалық </w:t>
      </w:r>
      <w:r w:rsidR="006F7142" w:rsidRPr="009D0484">
        <w:rPr>
          <w:sz w:val="28"/>
          <w:szCs w:val="28"/>
          <w:lang w:val="kk-KZ" w:eastAsia="lv-LV"/>
        </w:rPr>
        <w:lastRenderedPageBreak/>
        <w:t xml:space="preserve">әсеріне жетуге арналған </w:t>
      </w:r>
      <w:r w:rsidR="009B5306" w:rsidRPr="009D0484">
        <w:rPr>
          <w:sz w:val="28"/>
          <w:szCs w:val="28"/>
          <w:lang w:val="kk-KZ" w:eastAsia="lv-LV"/>
        </w:rPr>
        <w:t xml:space="preserve">анальгезия </w:t>
      </w:r>
      <w:r w:rsidR="006F7142" w:rsidRPr="009D0484">
        <w:rPr>
          <w:sz w:val="28"/>
          <w:szCs w:val="28"/>
          <w:lang w:val="kk-KZ" w:eastAsia="lv-LV"/>
        </w:rPr>
        <w:t>қажет болуы мүмкін</w:t>
      </w:r>
      <w:r w:rsidR="009B5306" w:rsidRPr="009D0484">
        <w:rPr>
          <w:sz w:val="28"/>
          <w:szCs w:val="28"/>
          <w:lang w:val="kk-KZ" w:eastAsia="lv-LV"/>
        </w:rPr>
        <w:t>.</w:t>
      </w:r>
      <w:r w:rsidR="00CF5B01" w:rsidRPr="009D0484">
        <w:rPr>
          <w:sz w:val="28"/>
          <w:szCs w:val="28"/>
          <w:lang w:val="kk-KZ" w:eastAsia="lv-LV"/>
        </w:rPr>
        <w:t xml:space="preserve"> </w:t>
      </w:r>
      <w:r w:rsidR="006F7142" w:rsidRPr="009D0484">
        <w:rPr>
          <w:sz w:val="28"/>
          <w:szCs w:val="28"/>
          <w:lang w:val="kk-KZ" w:eastAsia="lv-LV"/>
        </w:rPr>
        <w:t xml:space="preserve">Ауырсынумен жүретін </w:t>
      </w:r>
      <w:r w:rsidR="00D454A7" w:rsidRPr="009D0484">
        <w:rPr>
          <w:sz w:val="28"/>
          <w:szCs w:val="28"/>
          <w:lang w:val="kk-KZ" w:eastAsia="lv-LV"/>
        </w:rPr>
        <w:t>араласу</w:t>
      </w:r>
      <w:r w:rsidR="006F7142" w:rsidRPr="009D0484">
        <w:rPr>
          <w:sz w:val="28"/>
          <w:szCs w:val="28"/>
          <w:lang w:val="kk-KZ" w:eastAsia="lv-LV"/>
        </w:rPr>
        <w:t xml:space="preserve"> жағдайында немесе тыныштандырудың терең деңгейі қажет болған жағдайда қосымша</w:t>
      </w:r>
      <w:r w:rsidR="009B5306" w:rsidRPr="009D0484">
        <w:rPr>
          <w:sz w:val="28"/>
          <w:szCs w:val="28"/>
          <w:lang w:val="kk-KZ" w:eastAsia="lv-LV"/>
        </w:rPr>
        <w:t xml:space="preserve"> анальгези</w:t>
      </w:r>
      <w:r w:rsidR="006F7142" w:rsidRPr="009D0484">
        <w:rPr>
          <w:sz w:val="28"/>
          <w:szCs w:val="28"/>
          <w:lang w:val="kk-KZ" w:eastAsia="lv-LV"/>
        </w:rPr>
        <w:t>я немесе</w:t>
      </w:r>
      <w:r w:rsidR="009B5306" w:rsidRPr="009D0484">
        <w:rPr>
          <w:sz w:val="28"/>
          <w:szCs w:val="28"/>
          <w:lang w:val="kk-KZ" w:eastAsia="lv-LV"/>
        </w:rPr>
        <w:t xml:space="preserve"> </w:t>
      </w:r>
      <w:r w:rsidR="006F7142" w:rsidRPr="009D0484">
        <w:rPr>
          <w:sz w:val="28"/>
          <w:szCs w:val="28"/>
          <w:lang w:val="kk-KZ" w:eastAsia="lv-LV"/>
        </w:rPr>
        <w:t>тыныштандыратын дәрілерді</w:t>
      </w:r>
      <w:r w:rsidR="009B5306" w:rsidRPr="009D0484">
        <w:rPr>
          <w:sz w:val="28"/>
          <w:szCs w:val="28"/>
          <w:lang w:val="kk-KZ" w:eastAsia="lv-LV"/>
        </w:rPr>
        <w:t xml:space="preserve"> (</w:t>
      </w:r>
      <w:r w:rsidRPr="009D0484">
        <w:rPr>
          <w:sz w:val="28"/>
          <w:szCs w:val="28"/>
          <w:lang w:val="kk-KZ" w:eastAsia="lv-LV"/>
        </w:rPr>
        <w:t>мысалы</w:t>
      </w:r>
      <w:r w:rsidR="009B5306" w:rsidRPr="009D0484">
        <w:rPr>
          <w:sz w:val="28"/>
          <w:szCs w:val="28"/>
          <w:lang w:val="kk-KZ" w:eastAsia="lv-LV"/>
        </w:rPr>
        <w:t xml:space="preserve">, </w:t>
      </w:r>
      <w:r w:rsidRPr="009D0484">
        <w:rPr>
          <w:sz w:val="28"/>
          <w:szCs w:val="28"/>
          <w:lang w:val="kk-KZ" w:eastAsia="lv-LV"/>
        </w:rPr>
        <w:t>апиындар</w:t>
      </w:r>
      <w:r w:rsidR="009B5306" w:rsidRPr="009D0484">
        <w:rPr>
          <w:sz w:val="28"/>
          <w:szCs w:val="28"/>
          <w:lang w:val="kk-KZ" w:eastAsia="lv-LV"/>
        </w:rPr>
        <w:t>, мидазо</w:t>
      </w:r>
      <w:r w:rsidR="002E13F3" w:rsidRPr="009D0484">
        <w:rPr>
          <w:sz w:val="28"/>
          <w:szCs w:val="28"/>
          <w:lang w:val="kk-KZ" w:eastAsia="lv-LV"/>
        </w:rPr>
        <w:t xml:space="preserve">лам </w:t>
      </w:r>
      <w:r w:rsidRPr="009D0484">
        <w:rPr>
          <w:sz w:val="28"/>
          <w:szCs w:val="28"/>
          <w:lang w:val="kk-KZ" w:eastAsia="lv-LV"/>
        </w:rPr>
        <w:t>немесе</w:t>
      </w:r>
      <w:r w:rsidR="009B5306" w:rsidRPr="009D0484">
        <w:rPr>
          <w:sz w:val="28"/>
          <w:szCs w:val="28"/>
          <w:lang w:val="kk-KZ" w:eastAsia="lv-LV"/>
        </w:rPr>
        <w:t xml:space="preserve"> пропофол) </w:t>
      </w:r>
      <w:r w:rsidR="006F7142" w:rsidRPr="009D0484">
        <w:rPr>
          <w:sz w:val="28"/>
          <w:szCs w:val="28"/>
          <w:lang w:val="kk-KZ" w:eastAsia="lv-LV"/>
        </w:rPr>
        <w:t>қолдану ұсынылады</w:t>
      </w:r>
      <w:r w:rsidR="009B5306" w:rsidRPr="009D0484">
        <w:rPr>
          <w:sz w:val="28"/>
          <w:szCs w:val="28"/>
          <w:lang w:val="kk-KZ" w:eastAsia="lv-LV"/>
        </w:rPr>
        <w:t xml:space="preserve">. </w:t>
      </w:r>
      <w:r w:rsidR="006F7142" w:rsidRPr="009D0484">
        <w:rPr>
          <w:sz w:val="28"/>
          <w:szCs w:val="28"/>
          <w:lang w:val="kk-KZ" w:eastAsia="lv-LV"/>
        </w:rPr>
        <w:t>Дексмедетомидиннің ф</w:t>
      </w:r>
      <w:r w:rsidR="009B5306" w:rsidRPr="009D0484">
        <w:rPr>
          <w:sz w:val="28"/>
          <w:szCs w:val="28"/>
          <w:lang w:val="kk-KZ" w:eastAsia="lv-LV"/>
        </w:rPr>
        <w:t>армакокинети</w:t>
      </w:r>
      <w:r w:rsidR="006F7142" w:rsidRPr="009D0484">
        <w:rPr>
          <w:sz w:val="28"/>
          <w:szCs w:val="28"/>
          <w:lang w:val="kk-KZ" w:eastAsia="lv-LV"/>
        </w:rPr>
        <w:t>калық жартылай таралу кезеңі</w:t>
      </w:r>
      <w:r w:rsidR="009B5306" w:rsidRPr="009D0484">
        <w:rPr>
          <w:sz w:val="28"/>
          <w:szCs w:val="28"/>
          <w:lang w:val="kk-KZ" w:eastAsia="lv-LV"/>
        </w:rPr>
        <w:t xml:space="preserve"> </w:t>
      </w:r>
      <w:r w:rsidR="006F7142" w:rsidRPr="009D0484">
        <w:rPr>
          <w:sz w:val="28"/>
          <w:szCs w:val="28"/>
          <w:lang w:val="kk-KZ" w:eastAsia="lv-LV"/>
        </w:rPr>
        <w:t>шамамен</w:t>
      </w:r>
      <w:r w:rsidR="009B5306" w:rsidRPr="009D0484">
        <w:rPr>
          <w:sz w:val="28"/>
          <w:szCs w:val="28"/>
          <w:lang w:val="kk-KZ" w:eastAsia="lv-LV"/>
        </w:rPr>
        <w:t xml:space="preserve"> 6 мин</w:t>
      </w:r>
      <w:r w:rsidR="006F7142" w:rsidRPr="009D0484">
        <w:rPr>
          <w:sz w:val="28"/>
          <w:szCs w:val="28"/>
          <w:lang w:val="kk-KZ" w:eastAsia="lv-LV"/>
        </w:rPr>
        <w:t>ут</w:t>
      </w:r>
      <w:r w:rsidR="00C96818" w:rsidRPr="009D0484">
        <w:rPr>
          <w:sz w:val="28"/>
          <w:szCs w:val="28"/>
          <w:lang w:val="kk-KZ" w:eastAsia="lv-LV"/>
        </w:rPr>
        <w:t xml:space="preserve"> </w:t>
      </w:r>
      <w:r w:rsidR="006F7142" w:rsidRPr="009D0484">
        <w:rPr>
          <w:sz w:val="28"/>
          <w:szCs w:val="28"/>
          <w:lang w:val="kk-KZ" w:eastAsia="lv-LV"/>
        </w:rPr>
        <w:t>деп бағаланады</w:t>
      </w:r>
      <w:r w:rsidR="009B5306" w:rsidRPr="009D0484">
        <w:rPr>
          <w:sz w:val="28"/>
          <w:szCs w:val="28"/>
          <w:lang w:val="kk-KZ" w:eastAsia="lv-LV"/>
        </w:rPr>
        <w:t xml:space="preserve">. </w:t>
      </w:r>
      <w:r w:rsidR="006F7142" w:rsidRPr="009D0484">
        <w:rPr>
          <w:sz w:val="28"/>
          <w:szCs w:val="28"/>
          <w:lang w:val="kk-KZ" w:eastAsia="lv-LV"/>
        </w:rPr>
        <w:t>Дексмедетомидиннің қажетті клиникалық әсеріне қол жеткізу мақсатында титрлеу үшін қажетті уақытты бағалау үшін, оны</w:t>
      </w:r>
      <w:r w:rsidR="009B5306" w:rsidRPr="009D0484">
        <w:rPr>
          <w:sz w:val="28"/>
          <w:szCs w:val="28"/>
          <w:lang w:val="kk-KZ" w:eastAsia="lv-LV"/>
        </w:rPr>
        <w:t xml:space="preserve"> </w:t>
      </w:r>
      <w:r w:rsidR="006F7142" w:rsidRPr="009D0484">
        <w:rPr>
          <w:sz w:val="28"/>
          <w:szCs w:val="28"/>
          <w:lang w:val="kk-KZ" w:eastAsia="lv-LV"/>
        </w:rPr>
        <w:t>қолданылатын басқа</w:t>
      </w:r>
      <w:r w:rsidR="009B5306" w:rsidRPr="009D0484">
        <w:rPr>
          <w:sz w:val="28"/>
          <w:szCs w:val="28"/>
          <w:lang w:val="kk-KZ" w:eastAsia="lv-LV"/>
        </w:rPr>
        <w:t xml:space="preserve"> препарат</w:t>
      </w:r>
      <w:r w:rsidR="006F7142" w:rsidRPr="009D0484">
        <w:rPr>
          <w:sz w:val="28"/>
          <w:szCs w:val="28"/>
          <w:lang w:val="kk-KZ" w:eastAsia="lv-LV"/>
        </w:rPr>
        <w:t>тардың әсерлерімен бірге ескеру керек</w:t>
      </w:r>
      <w:r w:rsidR="004E59D0" w:rsidRPr="009D0484">
        <w:rPr>
          <w:sz w:val="28"/>
          <w:szCs w:val="28"/>
          <w:lang w:val="kk-KZ" w:eastAsia="lv-LV"/>
        </w:rPr>
        <w:t>.</w:t>
      </w:r>
    </w:p>
    <w:p w14:paraId="23F7A133" w14:textId="77777777" w:rsidR="009B5306" w:rsidRPr="009D0484" w:rsidRDefault="00110253" w:rsidP="005E4E9F">
      <w:pPr>
        <w:pStyle w:val="af4"/>
        <w:jc w:val="both"/>
        <w:rPr>
          <w:i/>
          <w:sz w:val="28"/>
          <w:szCs w:val="28"/>
          <w:lang w:val="kk-KZ" w:eastAsia="lv-LV"/>
        </w:rPr>
      </w:pPr>
      <w:r w:rsidRPr="009D0484">
        <w:rPr>
          <w:i/>
          <w:sz w:val="28"/>
          <w:szCs w:val="28"/>
          <w:lang w:val="kk-KZ" w:eastAsia="lv-LV"/>
        </w:rPr>
        <w:t>Анестезиологиялық емшара жүргізу кезінде тыныштандырудың басталуы</w:t>
      </w:r>
    </w:p>
    <w:p w14:paraId="6DEFFA51" w14:textId="77777777" w:rsidR="00524077" w:rsidRPr="009D0484" w:rsidRDefault="00110253" w:rsidP="00E55641">
      <w:pPr>
        <w:pStyle w:val="af4"/>
        <w:jc w:val="both"/>
        <w:rPr>
          <w:sz w:val="28"/>
          <w:szCs w:val="28"/>
          <w:lang w:val="kk-KZ" w:eastAsia="lv-LV"/>
        </w:rPr>
      </w:pPr>
      <w:r w:rsidRPr="009D0484">
        <w:rPr>
          <w:sz w:val="28"/>
          <w:szCs w:val="28"/>
          <w:lang w:val="kk-KZ" w:eastAsia="lv-LV"/>
        </w:rPr>
        <w:t>10 минут ішінде 1,0 </w:t>
      </w:r>
      <w:r w:rsidRPr="009D0484">
        <w:rPr>
          <w:sz w:val="28"/>
          <w:szCs w:val="28"/>
          <w:lang w:val="kk-KZ"/>
        </w:rPr>
        <w:t>мкг</w:t>
      </w:r>
      <w:r w:rsidRPr="009D0484">
        <w:rPr>
          <w:sz w:val="28"/>
          <w:szCs w:val="28"/>
          <w:lang w:val="kk-KZ" w:eastAsia="lv-LV"/>
        </w:rPr>
        <w:t xml:space="preserve">/кг </w:t>
      </w:r>
      <w:r w:rsidR="009B5306" w:rsidRPr="009D0484">
        <w:rPr>
          <w:sz w:val="28"/>
          <w:szCs w:val="28"/>
          <w:lang w:val="kk-KZ" w:eastAsia="lv-LV"/>
        </w:rPr>
        <w:t>инфузи</w:t>
      </w:r>
      <w:r w:rsidRPr="009D0484">
        <w:rPr>
          <w:sz w:val="28"/>
          <w:szCs w:val="28"/>
          <w:lang w:val="kk-KZ" w:eastAsia="lv-LV"/>
        </w:rPr>
        <w:t>ясы түріндегі жүктемелік</w:t>
      </w:r>
      <w:r w:rsidR="009B5306" w:rsidRPr="009D0484">
        <w:rPr>
          <w:sz w:val="28"/>
          <w:szCs w:val="28"/>
          <w:lang w:val="kk-KZ" w:eastAsia="lv-LV"/>
        </w:rPr>
        <w:t xml:space="preserve"> </w:t>
      </w:r>
      <w:r w:rsidRPr="009D0484">
        <w:rPr>
          <w:sz w:val="28"/>
          <w:szCs w:val="28"/>
          <w:lang w:val="kk-KZ" w:eastAsia="lv-LV"/>
        </w:rPr>
        <w:t>дозасы</w:t>
      </w:r>
      <w:r w:rsidR="009B5306" w:rsidRPr="009D0484">
        <w:rPr>
          <w:sz w:val="28"/>
          <w:szCs w:val="28"/>
          <w:lang w:val="kk-KZ" w:eastAsia="lv-LV"/>
        </w:rPr>
        <w:t xml:space="preserve">. </w:t>
      </w:r>
      <w:r w:rsidRPr="009D0484">
        <w:rPr>
          <w:sz w:val="28"/>
          <w:szCs w:val="28"/>
          <w:lang w:val="kk-KZ" w:eastAsia="lv-LV"/>
        </w:rPr>
        <w:t>Шағындау, мысалы офтальмологиялық</w:t>
      </w:r>
      <w:r w:rsidR="00C55423" w:rsidRPr="009D0484">
        <w:rPr>
          <w:sz w:val="28"/>
          <w:szCs w:val="28"/>
          <w:lang w:val="kk-KZ" w:eastAsia="lv-LV"/>
        </w:rPr>
        <w:t xml:space="preserve"> операциялар сияқты инвазиялық </w:t>
      </w:r>
      <w:r w:rsidR="00D454A7" w:rsidRPr="009D0484">
        <w:rPr>
          <w:sz w:val="28"/>
          <w:szCs w:val="28"/>
          <w:lang w:val="kk-KZ" w:eastAsia="lv-LV"/>
        </w:rPr>
        <w:t>араласу</w:t>
      </w:r>
      <w:r w:rsidRPr="009D0484">
        <w:rPr>
          <w:sz w:val="28"/>
          <w:szCs w:val="28"/>
          <w:lang w:val="kk-KZ" w:eastAsia="lv-LV"/>
        </w:rPr>
        <w:t>ға қатысты</w:t>
      </w:r>
      <w:r w:rsidR="009B5306" w:rsidRPr="009D0484">
        <w:rPr>
          <w:sz w:val="28"/>
          <w:szCs w:val="28"/>
          <w:lang w:val="kk-KZ" w:eastAsia="lv-LV"/>
        </w:rPr>
        <w:t xml:space="preserve">, </w:t>
      </w:r>
      <w:r w:rsidR="00C55423" w:rsidRPr="009D0484">
        <w:rPr>
          <w:sz w:val="28"/>
          <w:szCs w:val="28"/>
          <w:lang w:val="kk-KZ" w:eastAsia="lv-LV"/>
        </w:rPr>
        <w:t>10 минут ішінд</w:t>
      </w:r>
      <w:r w:rsidRPr="009D0484">
        <w:rPr>
          <w:sz w:val="28"/>
          <w:szCs w:val="28"/>
          <w:lang w:val="kk-KZ" w:eastAsia="lv-LV"/>
        </w:rPr>
        <w:t>егі 0,5 </w:t>
      </w:r>
      <w:r w:rsidRPr="009D0484">
        <w:rPr>
          <w:sz w:val="28"/>
          <w:szCs w:val="28"/>
          <w:lang w:val="kk-KZ"/>
        </w:rPr>
        <w:t>мкг</w:t>
      </w:r>
      <w:r w:rsidRPr="009D0484">
        <w:rPr>
          <w:sz w:val="28"/>
          <w:szCs w:val="28"/>
          <w:lang w:val="kk-KZ" w:eastAsia="lv-LV"/>
        </w:rPr>
        <w:t>/кг инфузиясы түріндегі жүктемелік дозасын қолдануға болады</w:t>
      </w:r>
      <w:r w:rsidR="009B5306" w:rsidRPr="009D0484">
        <w:rPr>
          <w:sz w:val="28"/>
          <w:szCs w:val="28"/>
          <w:lang w:val="kk-KZ" w:eastAsia="lv-LV"/>
        </w:rPr>
        <w:t>.</w:t>
      </w:r>
    </w:p>
    <w:p w14:paraId="2A62D8A2" w14:textId="77777777" w:rsidR="009B5306" w:rsidRPr="009D0484" w:rsidRDefault="00110253" w:rsidP="005E4E9F">
      <w:pPr>
        <w:pStyle w:val="af4"/>
        <w:jc w:val="both"/>
        <w:rPr>
          <w:i/>
          <w:sz w:val="28"/>
          <w:szCs w:val="28"/>
          <w:lang w:val="kk-KZ" w:eastAsia="lv-LV"/>
        </w:rPr>
      </w:pPr>
      <w:r w:rsidRPr="009D0484">
        <w:rPr>
          <w:i/>
          <w:sz w:val="28"/>
          <w:szCs w:val="28"/>
          <w:lang w:val="kk-KZ" w:eastAsia="lv-LV"/>
        </w:rPr>
        <w:t>Анестезиологиялық емшара жүргізу кезіндегі тыныштануды демеп отыру</w:t>
      </w:r>
    </w:p>
    <w:p w14:paraId="2D1D8536" w14:textId="77777777" w:rsidR="00406519" w:rsidRPr="009D0484" w:rsidRDefault="00110253" w:rsidP="00406519">
      <w:pPr>
        <w:pStyle w:val="af4"/>
        <w:tabs>
          <w:tab w:val="left" w:pos="0"/>
        </w:tabs>
        <w:jc w:val="both"/>
        <w:rPr>
          <w:sz w:val="28"/>
          <w:szCs w:val="28"/>
          <w:lang w:eastAsia="lv-LV"/>
        </w:rPr>
      </w:pPr>
      <w:r w:rsidRPr="009D0484">
        <w:rPr>
          <w:sz w:val="28"/>
          <w:szCs w:val="28"/>
          <w:lang w:val="kk-KZ" w:eastAsia="lv-LV"/>
        </w:rPr>
        <w:t xml:space="preserve">Демеуші инфузияны, әдетте, сағатына </w:t>
      </w:r>
      <w:r w:rsidR="009B5306" w:rsidRPr="009D0484">
        <w:rPr>
          <w:sz w:val="28"/>
          <w:szCs w:val="28"/>
          <w:lang w:val="kk-KZ" w:eastAsia="lv-LV"/>
        </w:rPr>
        <w:t>0,6</w:t>
      </w:r>
      <w:r w:rsidR="009B5306" w:rsidRPr="009D0484">
        <w:rPr>
          <w:sz w:val="28"/>
          <w:szCs w:val="28"/>
          <w:lang w:val="kk-KZ" w:eastAsia="lv-LV"/>
        </w:rPr>
        <w:noBreakHyphen/>
        <w:t>0,7 </w:t>
      </w:r>
      <w:r w:rsidR="00DC4F6E" w:rsidRPr="009D0484">
        <w:rPr>
          <w:sz w:val="28"/>
          <w:szCs w:val="28"/>
          <w:lang w:val="kk-KZ"/>
        </w:rPr>
        <w:t>мкг</w:t>
      </w:r>
      <w:r w:rsidRPr="009D0484">
        <w:rPr>
          <w:sz w:val="28"/>
          <w:szCs w:val="28"/>
          <w:lang w:val="kk-KZ" w:eastAsia="lv-LV"/>
        </w:rPr>
        <w:t>/кг</w:t>
      </w:r>
      <w:r w:rsidR="009B5306" w:rsidRPr="009D0484">
        <w:rPr>
          <w:sz w:val="28"/>
          <w:szCs w:val="28"/>
          <w:lang w:val="kk-KZ" w:eastAsia="lv-LV"/>
        </w:rPr>
        <w:t xml:space="preserve"> </w:t>
      </w:r>
      <w:r w:rsidRPr="009D0484">
        <w:rPr>
          <w:sz w:val="28"/>
          <w:szCs w:val="28"/>
          <w:lang w:val="kk-KZ" w:eastAsia="lv-LV"/>
        </w:rPr>
        <w:t>дозасынан бастайды және сағатына 0,2-ден 1 </w:t>
      </w:r>
      <w:r w:rsidRPr="009D0484">
        <w:rPr>
          <w:sz w:val="28"/>
          <w:szCs w:val="28"/>
          <w:lang w:val="kk-KZ"/>
        </w:rPr>
        <w:t>мкг</w:t>
      </w:r>
      <w:r w:rsidRPr="009D0484">
        <w:rPr>
          <w:sz w:val="28"/>
          <w:szCs w:val="28"/>
          <w:lang w:val="kk-KZ" w:eastAsia="lv-LV"/>
        </w:rPr>
        <w:t xml:space="preserve">/кг дейінгі дозалары аралығында, қалаған клиникалық әсеріне жеткенге дейін </w:t>
      </w:r>
      <w:r w:rsidR="009B5306" w:rsidRPr="009D0484">
        <w:rPr>
          <w:sz w:val="28"/>
          <w:szCs w:val="28"/>
          <w:lang w:val="kk-KZ" w:eastAsia="lv-LV"/>
        </w:rPr>
        <w:t>титр</w:t>
      </w:r>
      <w:r w:rsidRPr="009D0484">
        <w:rPr>
          <w:sz w:val="28"/>
          <w:szCs w:val="28"/>
          <w:lang w:val="kk-KZ" w:eastAsia="lv-LV"/>
        </w:rPr>
        <w:t>лейді</w:t>
      </w:r>
      <w:r w:rsidR="009B5306" w:rsidRPr="009D0484">
        <w:rPr>
          <w:sz w:val="28"/>
          <w:szCs w:val="28"/>
          <w:lang w:val="kk-KZ" w:eastAsia="lv-LV"/>
        </w:rPr>
        <w:t xml:space="preserve">. </w:t>
      </w:r>
      <w:r w:rsidRPr="009D0484">
        <w:rPr>
          <w:sz w:val="28"/>
          <w:szCs w:val="28"/>
          <w:lang w:val="kk-KZ" w:eastAsia="lv-LV"/>
        </w:rPr>
        <w:t>Демеуші</w:t>
      </w:r>
      <w:r w:rsidR="009B5306" w:rsidRPr="009D0484">
        <w:rPr>
          <w:sz w:val="28"/>
          <w:szCs w:val="28"/>
          <w:lang w:val="kk-KZ" w:eastAsia="lv-LV"/>
        </w:rPr>
        <w:t xml:space="preserve"> инфузи</w:t>
      </w:r>
      <w:r w:rsidRPr="009D0484">
        <w:rPr>
          <w:sz w:val="28"/>
          <w:szCs w:val="28"/>
          <w:lang w:val="kk-KZ" w:eastAsia="lv-LV"/>
        </w:rPr>
        <w:t>яның жылдамдығын мақсатты тыныштану деңгейіне жеткенге дейін түзету қажет</w:t>
      </w:r>
      <w:r w:rsidR="009B5306" w:rsidRPr="009D0484">
        <w:rPr>
          <w:sz w:val="28"/>
          <w:szCs w:val="28"/>
          <w:lang w:val="kk-KZ" w:eastAsia="lv-LV"/>
        </w:rPr>
        <w:t>.</w:t>
      </w:r>
    </w:p>
    <w:p w14:paraId="608C3198" w14:textId="77777777" w:rsidR="0020525E" w:rsidRPr="009D0484" w:rsidRDefault="00825697" w:rsidP="00406519">
      <w:pPr>
        <w:pStyle w:val="af4"/>
        <w:tabs>
          <w:tab w:val="left" w:pos="0"/>
        </w:tabs>
        <w:jc w:val="both"/>
        <w:rPr>
          <w:sz w:val="28"/>
          <w:szCs w:val="28"/>
          <w:lang w:eastAsia="lv-LV"/>
        </w:rPr>
      </w:pPr>
      <w:r w:rsidRPr="009D0484">
        <w:rPr>
          <w:rFonts w:eastAsia="Times New Roman"/>
          <w:i/>
          <w:snapToGrid w:val="0"/>
          <w:sz w:val="28"/>
          <w:szCs w:val="28"/>
          <w:lang w:eastAsia="zh-CN"/>
        </w:rPr>
        <w:t>Балалар</w:t>
      </w:r>
    </w:p>
    <w:p w14:paraId="7D579145" w14:textId="77777777" w:rsidR="0020525E" w:rsidRPr="009D0484" w:rsidRDefault="00825697" w:rsidP="00406519">
      <w:pPr>
        <w:pStyle w:val="af4"/>
        <w:tabs>
          <w:tab w:val="left" w:pos="0"/>
        </w:tabs>
        <w:jc w:val="both"/>
        <w:rPr>
          <w:rFonts w:eastAsia="Times New Roman"/>
          <w:i/>
          <w:snapToGrid w:val="0"/>
          <w:sz w:val="28"/>
          <w:szCs w:val="28"/>
          <w:lang w:eastAsia="zh-CN"/>
        </w:rPr>
      </w:pPr>
      <w:r w:rsidRPr="009D0484">
        <w:rPr>
          <w:sz w:val="28"/>
          <w:szCs w:val="28"/>
          <w:lang w:val="kk-KZ" w:eastAsia="lv-LV"/>
        </w:rPr>
        <w:t>Д</w:t>
      </w:r>
      <w:r w:rsidR="0020525E" w:rsidRPr="009D0484">
        <w:rPr>
          <w:sz w:val="28"/>
          <w:szCs w:val="28"/>
          <w:lang w:eastAsia="lv-LV"/>
        </w:rPr>
        <w:t>ексмедетомидин</w:t>
      </w:r>
      <w:r w:rsidRPr="009D0484">
        <w:rPr>
          <w:sz w:val="28"/>
          <w:szCs w:val="28"/>
          <w:lang w:eastAsia="lv-LV"/>
        </w:rPr>
        <w:t>нің 0 жастан 18 жасқа дейінгі балалардағы қауіпсіздігі мен тиімділігі</w:t>
      </w:r>
      <w:r w:rsidR="0020525E" w:rsidRPr="009D0484">
        <w:rPr>
          <w:sz w:val="28"/>
          <w:szCs w:val="28"/>
          <w:lang w:eastAsia="lv-LV"/>
        </w:rPr>
        <w:t xml:space="preserve"> </w:t>
      </w:r>
      <w:r w:rsidRPr="009D0484">
        <w:rPr>
          <w:sz w:val="28"/>
          <w:szCs w:val="28"/>
          <w:lang w:eastAsia="lv-LV"/>
        </w:rPr>
        <w:t>анықталмаған</w:t>
      </w:r>
      <w:r w:rsidR="0020525E" w:rsidRPr="009D0484">
        <w:rPr>
          <w:sz w:val="28"/>
          <w:szCs w:val="28"/>
          <w:lang w:eastAsia="lv-LV"/>
        </w:rPr>
        <w:t xml:space="preserve">. </w:t>
      </w:r>
      <w:r w:rsidRPr="009D0484">
        <w:rPr>
          <w:sz w:val="28"/>
          <w:szCs w:val="28"/>
          <w:lang w:eastAsia="lv-LV"/>
        </w:rPr>
        <w:t>Қазіргі кезде қолжетімді деректер</w:t>
      </w:r>
      <w:r w:rsidR="00CF5F77" w:rsidRPr="009D0484">
        <w:rPr>
          <w:sz w:val="28"/>
          <w:szCs w:val="28"/>
          <w:lang w:eastAsia="lv-LV"/>
        </w:rPr>
        <w:t xml:space="preserve"> </w:t>
      </w:r>
      <w:r w:rsidR="0020525E" w:rsidRPr="009D0484">
        <w:rPr>
          <w:sz w:val="28"/>
          <w:szCs w:val="28"/>
          <w:lang w:eastAsia="lv-LV"/>
        </w:rPr>
        <w:t>«</w:t>
      </w:r>
      <w:r w:rsidR="00110253" w:rsidRPr="009D0484">
        <w:rPr>
          <w:sz w:val="28"/>
          <w:szCs w:val="28"/>
          <w:lang w:eastAsia="lv-LV"/>
        </w:rPr>
        <w:t>Жағымсыз</w:t>
      </w:r>
      <w:r w:rsidR="00CF5F77" w:rsidRPr="009D0484">
        <w:rPr>
          <w:sz w:val="28"/>
          <w:szCs w:val="28"/>
          <w:lang w:eastAsia="lv-LV"/>
        </w:rPr>
        <w:t xml:space="preserve"> реакци</w:t>
      </w:r>
      <w:r w:rsidR="00110253" w:rsidRPr="009D0484">
        <w:rPr>
          <w:sz w:val="28"/>
          <w:szCs w:val="28"/>
          <w:lang w:eastAsia="lv-LV"/>
        </w:rPr>
        <w:t>ялар</w:t>
      </w:r>
      <w:r w:rsidR="0020525E" w:rsidRPr="009D0484">
        <w:rPr>
          <w:rFonts w:eastAsia="Times New Roman"/>
          <w:color w:val="000000"/>
          <w:sz w:val="28"/>
          <w:szCs w:val="28"/>
          <w:lang w:eastAsia="ru-RU"/>
        </w:rPr>
        <w:t>»</w:t>
      </w:r>
      <w:r w:rsidR="00110253" w:rsidRPr="009D0484">
        <w:rPr>
          <w:rFonts w:eastAsia="Times New Roman"/>
          <w:color w:val="000000"/>
          <w:sz w:val="28"/>
          <w:szCs w:val="28"/>
          <w:lang w:eastAsia="ru-RU"/>
        </w:rPr>
        <w:t xml:space="preserve"> бөлімінде сипатталған</w:t>
      </w:r>
      <w:r w:rsidR="0020525E" w:rsidRPr="009D0484">
        <w:rPr>
          <w:sz w:val="28"/>
          <w:szCs w:val="28"/>
          <w:lang w:eastAsia="lv-LV"/>
        </w:rPr>
        <w:t xml:space="preserve">, </w:t>
      </w:r>
      <w:r w:rsidR="00110253" w:rsidRPr="009D0484">
        <w:rPr>
          <w:sz w:val="28"/>
          <w:szCs w:val="28"/>
          <w:lang w:eastAsia="lv-LV"/>
        </w:rPr>
        <w:t>бірақ дозасы жөнінде ешқандай нұсқау беру мүмкін емес</w:t>
      </w:r>
      <w:r w:rsidR="0020525E" w:rsidRPr="009D0484">
        <w:rPr>
          <w:sz w:val="28"/>
          <w:szCs w:val="28"/>
          <w:lang w:eastAsia="lv-LV"/>
        </w:rPr>
        <w:t>.</w:t>
      </w:r>
    </w:p>
    <w:p w14:paraId="236D0A57" w14:textId="77777777" w:rsidR="00A45DE7" w:rsidRPr="009D0484" w:rsidRDefault="00825697" w:rsidP="005E4E9F">
      <w:pPr>
        <w:pStyle w:val="af4"/>
        <w:jc w:val="both"/>
        <w:rPr>
          <w:i/>
          <w:sz w:val="28"/>
          <w:szCs w:val="28"/>
          <w:lang w:eastAsia="lv-LV"/>
        </w:rPr>
      </w:pPr>
      <w:r w:rsidRPr="009D0484">
        <w:rPr>
          <w:i/>
          <w:sz w:val="28"/>
          <w:szCs w:val="28"/>
          <w:lang w:eastAsia="lv-LV"/>
        </w:rPr>
        <w:t>Егде жастағы п</w:t>
      </w:r>
      <w:r w:rsidR="00304DCA" w:rsidRPr="009D0484">
        <w:rPr>
          <w:i/>
          <w:sz w:val="28"/>
          <w:szCs w:val="28"/>
          <w:lang w:eastAsia="lv-LV"/>
        </w:rPr>
        <w:t>ациент</w:t>
      </w:r>
      <w:r w:rsidRPr="009D0484">
        <w:rPr>
          <w:i/>
          <w:sz w:val="28"/>
          <w:szCs w:val="28"/>
          <w:lang w:eastAsia="lv-LV"/>
        </w:rPr>
        <w:t>тер</w:t>
      </w:r>
      <w:r w:rsidR="0020525E" w:rsidRPr="009D0484">
        <w:rPr>
          <w:i/>
          <w:sz w:val="28"/>
          <w:szCs w:val="28"/>
          <w:lang w:eastAsia="lv-LV"/>
        </w:rPr>
        <w:t xml:space="preserve"> </w:t>
      </w:r>
    </w:p>
    <w:p w14:paraId="29327244" w14:textId="77777777" w:rsidR="00F654A7" w:rsidRPr="009D0484" w:rsidRDefault="00825697" w:rsidP="005E4E9F">
      <w:pPr>
        <w:pStyle w:val="af4"/>
        <w:jc w:val="both"/>
        <w:rPr>
          <w:sz w:val="28"/>
          <w:szCs w:val="28"/>
          <w:lang w:eastAsia="lv-LV"/>
        </w:rPr>
      </w:pPr>
      <w:r w:rsidRPr="009D0484">
        <w:rPr>
          <w:sz w:val="28"/>
          <w:szCs w:val="28"/>
          <w:lang w:eastAsia="lv-LV"/>
        </w:rPr>
        <w:t>Әдетте,</w:t>
      </w:r>
      <w:r w:rsidR="009B5306" w:rsidRPr="009D0484">
        <w:rPr>
          <w:sz w:val="28"/>
          <w:szCs w:val="28"/>
          <w:lang w:eastAsia="lv-LV"/>
        </w:rPr>
        <w:t xml:space="preserve"> доз</w:t>
      </w:r>
      <w:r w:rsidRPr="009D0484">
        <w:rPr>
          <w:sz w:val="28"/>
          <w:szCs w:val="28"/>
          <w:lang w:eastAsia="lv-LV"/>
        </w:rPr>
        <w:t>ас</w:t>
      </w:r>
      <w:r w:rsidR="009B5306" w:rsidRPr="009D0484">
        <w:rPr>
          <w:sz w:val="28"/>
          <w:szCs w:val="28"/>
          <w:lang w:eastAsia="lv-LV"/>
        </w:rPr>
        <w:t>ы</w:t>
      </w:r>
      <w:r w:rsidRPr="009D0484">
        <w:rPr>
          <w:sz w:val="28"/>
          <w:szCs w:val="28"/>
          <w:lang w:eastAsia="lv-LV"/>
        </w:rPr>
        <w:t>н түзету қажет емес</w:t>
      </w:r>
      <w:r w:rsidR="009B5306" w:rsidRPr="009D0484">
        <w:rPr>
          <w:sz w:val="28"/>
          <w:szCs w:val="28"/>
          <w:lang w:eastAsia="lv-LV"/>
        </w:rPr>
        <w:t xml:space="preserve">. </w:t>
      </w:r>
      <w:r w:rsidRPr="009D0484">
        <w:rPr>
          <w:sz w:val="28"/>
          <w:szCs w:val="28"/>
          <w:lang w:eastAsia="lv-LV"/>
        </w:rPr>
        <w:t>Егде жастағы</w:t>
      </w:r>
      <w:r w:rsidR="009B5306" w:rsidRPr="009D0484">
        <w:rPr>
          <w:sz w:val="28"/>
          <w:szCs w:val="28"/>
          <w:lang w:eastAsia="lv-LV"/>
        </w:rPr>
        <w:t xml:space="preserve"> пациент</w:t>
      </w:r>
      <w:r w:rsidRPr="009D0484">
        <w:rPr>
          <w:sz w:val="28"/>
          <w:szCs w:val="28"/>
          <w:lang w:eastAsia="lv-LV"/>
        </w:rPr>
        <w:t>терде</w:t>
      </w:r>
      <w:r w:rsidR="009B5306" w:rsidRPr="009D0484">
        <w:rPr>
          <w:sz w:val="28"/>
          <w:szCs w:val="28"/>
          <w:lang w:eastAsia="lv-LV"/>
        </w:rPr>
        <w:t xml:space="preserve"> гипотензи</w:t>
      </w:r>
      <w:r w:rsidRPr="009D0484">
        <w:rPr>
          <w:sz w:val="28"/>
          <w:szCs w:val="28"/>
          <w:lang w:eastAsia="lv-LV"/>
        </w:rPr>
        <w:t>я қаупі жоғары болуы мүмкін</w:t>
      </w:r>
      <w:r w:rsidR="009B5306" w:rsidRPr="009D0484">
        <w:rPr>
          <w:sz w:val="28"/>
          <w:szCs w:val="28"/>
          <w:lang w:eastAsia="lv-LV"/>
        </w:rPr>
        <w:t xml:space="preserve">, </w:t>
      </w:r>
      <w:r w:rsidRPr="009D0484">
        <w:rPr>
          <w:sz w:val="28"/>
          <w:szCs w:val="28"/>
          <w:lang w:eastAsia="lv-LV"/>
        </w:rPr>
        <w:t xml:space="preserve">бірақ, </w:t>
      </w:r>
      <w:r w:rsidR="009B5306" w:rsidRPr="009D0484">
        <w:rPr>
          <w:sz w:val="28"/>
          <w:szCs w:val="28"/>
          <w:lang w:eastAsia="lv-LV"/>
        </w:rPr>
        <w:t>анестезиологи</w:t>
      </w:r>
      <w:r w:rsidRPr="009D0484">
        <w:rPr>
          <w:sz w:val="28"/>
          <w:szCs w:val="28"/>
          <w:lang w:eastAsia="lv-LV"/>
        </w:rPr>
        <w:t>ялық емшараны жүргізу кезіндегі тыныштандыруға қатысты қолда бар шектеулі деректерден</w:t>
      </w:r>
      <w:r w:rsidR="009B5306" w:rsidRPr="009D0484">
        <w:rPr>
          <w:sz w:val="28"/>
          <w:szCs w:val="28"/>
          <w:lang w:eastAsia="lv-LV"/>
        </w:rPr>
        <w:t xml:space="preserve">, </w:t>
      </w:r>
      <w:r w:rsidRPr="009D0484">
        <w:rPr>
          <w:sz w:val="28"/>
          <w:szCs w:val="28"/>
          <w:lang w:eastAsia="lv-LV"/>
        </w:rPr>
        <w:t xml:space="preserve">аталған қауіптің </w:t>
      </w:r>
      <w:r w:rsidR="007A2DC5" w:rsidRPr="009D0484">
        <w:rPr>
          <w:sz w:val="28"/>
          <w:szCs w:val="28"/>
          <w:lang w:eastAsia="lv-LV"/>
        </w:rPr>
        <w:t>доз</w:t>
      </w:r>
      <w:r w:rsidRPr="009D0484">
        <w:rPr>
          <w:sz w:val="28"/>
          <w:szCs w:val="28"/>
          <w:lang w:eastAsia="lv-LV"/>
        </w:rPr>
        <w:t>аға нақты тәуелділігі шамаланбайды</w:t>
      </w:r>
      <w:r w:rsidR="007A2DC5" w:rsidRPr="009D0484">
        <w:rPr>
          <w:sz w:val="28"/>
          <w:szCs w:val="28"/>
          <w:lang w:eastAsia="lv-LV"/>
        </w:rPr>
        <w:t>.</w:t>
      </w:r>
    </w:p>
    <w:p w14:paraId="0F565932" w14:textId="77777777" w:rsidR="00F654A7" w:rsidRPr="009D0484" w:rsidRDefault="00825697" w:rsidP="005E4E9F">
      <w:pPr>
        <w:pStyle w:val="af4"/>
        <w:jc w:val="both"/>
        <w:rPr>
          <w:i/>
          <w:sz w:val="28"/>
          <w:szCs w:val="28"/>
          <w:lang w:eastAsia="lv-LV"/>
        </w:rPr>
      </w:pPr>
      <w:r w:rsidRPr="009D0484">
        <w:rPr>
          <w:i/>
          <w:sz w:val="28"/>
          <w:szCs w:val="28"/>
          <w:lang w:eastAsia="lv-LV"/>
        </w:rPr>
        <w:t>Бауыр жеткіліксіздігі бар пациенттер</w:t>
      </w:r>
    </w:p>
    <w:p w14:paraId="7EA8995E" w14:textId="77777777" w:rsidR="00CD037B" w:rsidRPr="009D0484" w:rsidRDefault="009B5306" w:rsidP="005E4E9F">
      <w:pPr>
        <w:pStyle w:val="af4"/>
        <w:jc w:val="both"/>
        <w:rPr>
          <w:sz w:val="28"/>
          <w:szCs w:val="28"/>
          <w:lang w:eastAsia="lv-LV"/>
        </w:rPr>
      </w:pPr>
      <w:r w:rsidRPr="009D0484">
        <w:rPr>
          <w:sz w:val="28"/>
          <w:szCs w:val="28"/>
          <w:lang w:eastAsia="lv-LV"/>
        </w:rPr>
        <w:t xml:space="preserve">Дексмедетомидин </w:t>
      </w:r>
      <w:r w:rsidR="00825697" w:rsidRPr="009D0484">
        <w:rPr>
          <w:sz w:val="28"/>
          <w:szCs w:val="28"/>
          <w:lang w:eastAsia="lv-LV"/>
        </w:rPr>
        <w:t xml:space="preserve">бауырда </w:t>
      </w:r>
      <w:r w:rsidRPr="009D0484">
        <w:rPr>
          <w:sz w:val="28"/>
          <w:szCs w:val="28"/>
          <w:lang w:eastAsia="lv-LV"/>
        </w:rPr>
        <w:t>метаболиз</w:t>
      </w:r>
      <w:r w:rsidR="00825697" w:rsidRPr="009D0484">
        <w:rPr>
          <w:sz w:val="28"/>
          <w:szCs w:val="28"/>
          <w:lang w:eastAsia="lv-LV"/>
        </w:rPr>
        <w:t>денеді</w:t>
      </w:r>
      <w:r w:rsidRPr="009D0484">
        <w:rPr>
          <w:sz w:val="28"/>
          <w:szCs w:val="28"/>
          <w:lang w:eastAsia="lv-LV"/>
        </w:rPr>
        <w:t xml:space="preserve">, </w:t>
      </w:r>
      <w:r w:rsidR="00825697" w:rsidRPr="009D0484">
        <w:rPr>
          <w:sz w:val="28"/>
          <w:szCs w:val="28"/>
          <w:lang w:eastAsia="lv-LV"/>
        </w:rPr>
        <w:t>сондықтан, бауыр жеткіліксіздігі бар</w:t>
      </w:r>
      <w:r w:rsidRPr="009D0484">
        <w:rPr>
          <w:sz w:val="28"/>
          <w:szCs w:val="28"/>
          <w:lang w:eastAsia="lv-LV"/>
        </w:rPr>
        <w:t xml:space="preserve"> пациент</w:t>
      </w:r>
      <w:r w:rsidR="00825697" w:rsidRPr="009D0484">
        <w:rPr>
          <w:sz w:val="28"/>
          <w:szCs w:val="28"/>
          <w:lang w:eastAsia="lv-LV"/>
        </w:rPr>
        <w:t xml:space="preserve">терде </w:t>
      </w:r>
      <w:r w:rsidRPr="009D0484">
        <w:rPr>
          <w:sz w:val="28"/>
          <w:szCs w:val="28"/>
          <w:lang w:eastAsia="lv-LV"/>
        </w:rPr>
        <w:t>о</w:t>
      </w:r>
      <w:r w:rsidR="00825697" w:rsidRPr="009D0484">
        <w:rPr>
          <w:sz w:val="28"/>
          <w:szCs w:val="28"/>
          <w:lang w:eastAsia="lv-LV"/>
        </w:rPr>
        <w:t xml:space="preserve">л </w:t>
      </w:r>
      <w:r w:rsidRPr="009D0484">
        <w:rPr>
          <w:sz w:val="28"/>
          <w:szCs w:val="28"/>
          <w:lang w:eastAsia="lv-LV"/>
        </w:rPr>
        <w:t>с</w:t>
      </w:r>
      <w:r w:rsidR="00825697" w:rsidRPr="009D0484">
        <w:rPr>
          <w:sz w:val="28"/>
          <w:szCs w:val="28"/>
          <w:lang w:eastAsia="lv-LV"/>
        </w:rPr>
        <w:t>ақтықпен қолданылуы тиіс</w:t>
      </w:r>
      <w:r w:rsidRPr="009D0484">
        <w:rPr>
          <w:sz w:val="28"/>
          <w:szCs w:val="28"/>
          <w:lang w:eastAsia="lv-LV"/>
        </w:rPr>
        <w:t xml:space="preserve">. </w:t>
      </w:r>
      <w:r w:rsidR="00825697" w:rsidRPr="009D0484">
        <w:rPr>
          <w:sz w:val="28"/>
          <w:szCs w:val="28"/>
          <w:lang w:eastAsia="lv-LV"/>
        </w:rPr>
        <w:t>Ондай</w:t>
      </w:r>
      <w:r w:rsidRPr="009D0484">
        <w:rPr>
          <w:sz w:val="28"/>
          <w:szCs w:val="28"/>
          <w:lang w:eastAsia="lv-LV"/>
        </w:rPr>
        <w:t xml:space="preserve"> пациент</w:t>
      </w:r>
      <w:r w:rsidR="00825697" w:rsidRPr="009D0484">
        <w:rPr>
          <w:sz w:val="28"/>
          <w:szCs w:val="28"/>
          <w:lang w:eastAsia="lv-LV"/>
        </w:rPr>
        <w:t>терге</w:t>
      </w:r>
      <w:r w:rsidRPr="009D0484">
        <w:rPr>
          <w:sz w:val="28"/>
          <w:szCs w:val="28"/>
          <w:lang w:eastAsia="lv-LV"/>
        </w:rPr>
        <w:t xml:space="preserve"> </w:t>
      </w:r>
      <w:r w:rsidR="00825697" w:rsidRPr="009D0484">
        <w:rPr>
          <w:sz w:val="28"/>
          <w:szCs w:val="28"/>
          <w:lang w:eastAsia="lv-LV"/>
        </w:rPr>
        <w:t>демеуші</w:t>
      </w:r>
      <w:r w:rsidRPr="009D0484">
        <w:rPr>
          <w:sz w:val="28"/>
          <w:szCs w:val="28"/>
          <w:lang w:eastAsia="lv-LV"/>
        </w:rPr>
        <w:t xml:space="preserve"> доз</w:t>
      </w:r>
      <w:r w:rsidR="00825697" w:rsidRPr="009D0484">
        <w:rPr>
          <w:sz w:val="28"/>
          <w:szCs w:val="28"/>
          <w:lang w:eastAsia="lv-LV"/>
        </w:rPr>
        <w:t>ас</w:t>
      </w:r>
      <w:r w:rsidRPr="009D0484">
        <w:rPr>
          <w:sz w:val="28"/>
          <w:szCs w:val="28"/>
          <w:lang w:eastAsia="lv-LV"/>
        </w:rPr>
        <w:t>ы</w:t>
      </w:r>
      <w:r w:rsidR="00825697" w:rsidRPr="009D0484">
        <w:rPr>
          <w:sz w:val="28"/>
          <w:szCs w:val="28"/>
          <w:lang w:eastAsia="lv-LV"/>
        </w:rPr>
        <w:t>н төмендету көрсетілген</w:t>
      </w:r>
      <w:r w:rsidR="007A2DC5" w:rsidRPr="009D0484">
        <w:rPr>
          <w:sz w:val="28"/>
          <w:szCs w:val="28"/>
          <w:lang w:eastAsia="lv-LV"/>
        </w:rPr>
        <w:t>.</w:t>
      </w:r>
    </w:p>
    <w:p w14:paraId="2510B2EC" w14:textId="77777777" w:rsidR="0020525E" w:rsidRPr="009D0484" w:rsidRDefault="00825697" w:rsidP="0020525E">
      <w:pPr>
        <w:pStyle w:val="af4"/>
        <w:jc w:val="both"/>
        <w:rPr>
          <w:i/>
          <w:sz w:val="28"/>
          <w:szCs w:val="28"/>
          <w:lang w:eastAsia="lv-LV"/>
        </w:rPr>
      </w:pPr>
      <w:r w:rsidRPr="009D0484">
        <w:rPr>
          <w:i/>
          <w:sz w:val="28"/>
          <w:szCs w:val="28"/>
          <w:lang w:eastAsia="lv-LV"/>
        </w:rPr>
        <w:t>Бүйрек жеткіліксіздігі бар пациенттер</w:t>
      </w:r>
    </w:p>
    <w:p w14:paraId="0CACC04F" w14:textId="77777777" w:rsidR="0020525E" w:rsidRPr="009D0484" w:rsidRDefault="00825697" w:rsidP="0020525E">
      <w:pPr>
        <w:pStyle w:val="af4"/>
        <w:jc w:val="both"/>
        <w:rPr>
          <w:sz w:val="28"/>
          <w:szCs w:val="28"/>
          <w:lang w:eastAsia="lv-LV"/>
        </w:rPr>
      </w:pPr>
      <w:r w:rsidRPr="009D0484">
        <w:rPr>
          <w:sz w:val="28"/>
          <w:szCs w:val="28"/>
          <w:lang w:eastAsia="lv-LV"/>
        </w:rPr>
        <w:t>Бүйрек жеткіліксіздігі бар пациенттерге</w:t>
      </w:r>
      <w:r w:rsidR="0020525E" w:rsidRPr="009D0484">
        <w:rPr>
          <w:sz w:val="28"/>
          <w:szCs w:val="28"/>
          <w:lang w:eastAsia="lv-LV"/>
        </w:rPr>
        <w:t xml:space="preserve"> доз</w:t>
      </w:r>
      <w:r w:rsidRPr="009D0484">
        <w:rPr>
          <w:sz w:val="28"/>
          <w:szCs w:val="28"/>
          <w:lang w:eastAsia="lv-LV"/>
        </w:rPr>
        <w:t>ас</w:t>
      </w:r>
      <w:r w:rsidR="0020525E" w:rsidRPr="009D0484">
        <w:rPr>
          <w:sz w:val="28"/>
          <w:szCs w:val="28"/>
          <w:lang w:eastAsia="lv-LV"/>
        </w:rPr>
        <w:t>ы</w:t>
      </w:r>
      <w:r w:rsidRPr="009D0484">
        <w:rPr>
          <w:sz w:val="28"/>
          <w:szCs w:val="28"/>
          <w:lang w:eastAsia="lv-LV"/>
        </w:rPr>
        <w:t>н түзету қажет емес</w:t>
      </w:r>
      <w:r w:rsidR="0020525E" w:rsidRPr="009D0484">
        <w:rPr>
          <w:sz w:val="28"/>
          <w:szCs w:val="28"/>
          <w:lang w:eastAsia="lv-LV"/>
        </w:rPr>
        <w:t>.</w:t>
      </w:r>
    </w:p>
    <w:p w14:paraId="5A5A4F7E" w14:textId="77777777" w:rsidR="00BA2B4C" w:rsidRPr="009D0484" w:rsidRDefault="002F1EB2" w:rsidP="005E4E9F">
      <w:pPr>
        <w:widowControl w:val="0"/>
        <w:autoSpaceDE w:val="0"/>
        <w:autoSpaceDN w:val="0"/>
        <w:adjustRightInd w:val="0"/>
        <w:spacing w:after="0"/>
        <w:rPr>
          <w:rFonts w:eastAsia="Times New Roman"/>
          <w:b/>
          <w:i/>
          <w:color w:val="000000"/>
          <w:szCs w:val="28"/>
          <w:lang w:eastAsia="es-ES"/>
        </w:rPr>
      </w:pPr>
      <w:r w:rsidRPr="009D0484">
        <w:rPr>
          <w:rFonts w:eastAsia="Times New Roman"/>
          <w:b/>
          <w:i/>
          <w:color w:val="000000"/>
          <w:szCs w:val="28"/>
          <w:lang w:eastAsia="es-ES"/>
        </w:rPr>
        <w:t>Енгізу әдісі және жолы</w:t>
      </w:r>
    </w:p>
    <w:p w14:paraId="55A888D6" w14:textId="77777777" w:rsidR="00075990" w:rsidRPr="009D0484" w:rsidRDefault="00825697" w:rsidP="00D45D97">
      <w:pPr>
        <w:widowControl w:val="0"/>
        <w:spacing w:after="0"/>
        <w:rPr>
          <w:rFonts w:eastAsia="Times New Roman"/>
          <w:szCs w:val="28"/>
          <w:lang w:eastAsia="es-ES"/>
        </w:rPr>
      </w:pPr>
      <w:r w:rsidRPr="009D0484">
        <w:rPr>
          <w:rFonts w:eastAsia="Times New Roman"/>
          <w:szCs w:val="28"/>
          <w:lang w:eastAsia="es-ES"/>
        </w:rPr>
        <w:t>Бұл дәрілік затты</w:t>
      </w:r>
      <w:r w:rsidR="00A41DDC" w:rsidRPr="009D0484">
        <w:rPr>
          <w:rFonts w:eastAsia="Times New Roman"/>
          <w:szCs w:val="28"/>
          <w:lang w:eastAsia="es-ES"/>
        </w:rPr>
        <w:t xml:space="preserve"> </w:t>
      </w:r>
      <w:r w:rsidRPr="009D0484">
        <w:rPr>
          <w:rFonts w:eastAsia="Times New Roman"/>
          <w:szCs w:val="28"/>
          <w:lang w:eastAsia="es-ES"/>
        </w:rPr>
        <w:t xml:space="preserve">тек </w:t>
      </w:r>
      <w:r w:rsidRPr="009D0484">
        <w:rPr>
          <w:szCs w:val="28"/>
          <w:lang w:eastAsia="lv-LV"/>
        </w:rPr>
        <w:t>сұйылтқаннан кейін,</w:t>
      </w:r>
      <w:r w:rsidR="00D66A8F" w:rsidRPr="009D0484">
        <w:rPr>
          <w:szCs w:val="28"/>
          <w:lang w:eastAsia="lv-LV"/>
        </w:rPr>
        <w:t xml:space="preserve"> </w:t>
      </w:r>
      <w:r w:rsidRPr="009D0484">
        <w:rPr>
          <w:rFonts w:eastAsia="Times New Roman"/>
          <w:szCs w:val="28"/>
          <w:lang w:eastAsia="es-ES"/>
        </w:rPr>
        <w:t xml:space="preserve">инфузияға арналған, бақыланатын құрылғыны пайдаланып, </w:t>
      </w:r>
      <w:r w:rsidRPr="009D0484">
        <w:rPr>
          <w:szCs w:val="28"/>
          <w:lang w:eastAsia="lv-LV"/>
        </w:rPr>
        <w:t>венаішілік</w:t>
      </w:r>
      <w:r w:rsidR="00D66A8F" w:rsidRPr="009D0484">
        <w:rPr>
          <w:szCs w:val="28"/>
          <w:lang w:eastAsia="lv-LV"/>
        </w:rPr>
        <w:t xml:space="preserve"> инфузи</w:t>
      </w:r>
      <w:r w:rsidRPr="009D0484">
        <w:rPr>
          <w:szCs w:val="28"/>
          <w:lang w:eastAsia="lv-LV"/>
        </w:rPr>
        <w:t>ялар түрінде</w:t>
      </w:r>
      <w:r w:rsidR="00D66A8F" w:rsidRPr="009D0484">
        <w:rPr>
          <w:szCs w:val="28"/>
          <w:lang w:eastAsia="lv-LV"/>
        </w:rPr>
        <w:t xml:space="preserve"> </w:t>
      </w:r>
      <w:r w:rsidRPr="009D0484">
        <w:rPr>
          <w:rFonts w:eastAsia="Times New Roman"/>
          <w:szCs w:val="28"/>
          <w:lang w:eastAsia="es-ES"/>
        </w:rPr>
        <w:t>енгізу керек.</w:t>
      </w:r>
    </w:p>
    <w:p w14:paraId="3D966172" w14:textId="77777777" w:rsidR="00D45D97" w:rsidRPr="009D0484" w:rsidRDefault="00825697" w:rsidP="00D45D97">
      <w:pPr>
        <w:pStyle w:val="af4"/>
        <w:jc w:val="both"/>
        <w:rPr>
          <w:sz w:val="28"/>
          <w:szCs w:val="28"/>
          <w:lang w:eastAsia="lv-LV"/>
        </w:rPr>
      </w:pPr>
      <w:r w:rsidRPr="009D0484">
        <w:rPr>
          <w:sz w:val="28"/>
          <w:szCs w:val="28"/>
          <w:lang w:eastAsia="lv-LV"/>
        </w:rPr>
        <w:lastRenderedPageBreak/>
        <w:t>Қолданар алдында</w:t>
      </w:r>
      <w:r w:rsidR="00D45D97" w:rsidRPr="009D0484">
        <w:rPr>
          <w:sz w:val="28"/>
          <w:szCs w:val="28"/>
          <w:lang w:eastAsia="lv-LV"/>
        </w:rPr>
        <w:t xml:space="preserve"> </w:t>
      </w:r>
      <w:r w:rsidRPr="009D0484">
        <w:rPr>
          <w:sz w:val="28"/>
          <w:szCs w:val="28"/>
          <w:lang w:eastAsia="lv-LV"/>
        </w:rPr>
        <w:t>ерітіндінің ішінде бөгде бөлшектердің бар-жоқтығын немесе түсінің өзгерген-өзгермегендігін көзбен қарап тексеріп шығу керек</w:t>
      </w:r>
      <w:r w:rsidR="00D45D97" w:rsidRPr="009D0484">
        <w:rPr>
          <w:sz w:val="28"/>
          <w:szCs w:val="28"/>
          <w:lang w:eastAsia="lv-LV"/>
        </w:rPr>
        <w:t>.</w:t>
      </w:r>
    </w:p>
    <w:p w14:paraId="4D2514E0" w14:textId="77777777" w:rsidR="00075990" w:rsidRPr="009D0484" w:rsidRDefault="00825697" w:rsidP="00385B9C">
      <w:pPr>
        <w:spacing w:after="0"/>
        <w:rPr>
          <w:rFonts w:eastAsia="Times New Roman"/>
          <w:szCs w:val="28"/>
          <w:lang w:eastAsia="lv-LV"/>
        </w:rPr>
      </w:pPr>
      <w:r w:rsidRPr="009D0484">
        <w:rPr>
          <w:rFonts w:eastAsia="Times New Roman"/>
          <w:szCs w:val="28"/>
          <w:lang w:eastAsia="lv-LV"/>
        </w:rPr>
        <w:t>П</w:t>
      </w:r>
      <w:r w:rsidR="00075990" w:rsidRPr="009D0484">
        <w:rPr>
          <w:rFonts w:eastAsia="Times New Roman"/>
          <w:szCs w:val="28"/>
          <w:lang w:eastAsia="lv-LV"/>
        </w:rPr>
        <w:t>репарат</w:t>
      </w:r>
      <w:r w:rsidRPr="009D0484">
        <w:rPr>
          <w:rFonts w:eastAsia="Times New Roman"/>
          <w:szCs w:val="28"/>
          <w:lang w:eastAsia="lv-LV"/>
        </w:rPr>
        <w:t>тың әрбір құтысы</w:t>
      </w:r>
      <w:r w:rsidR="00075990" w:rsidRPr="009D0484">
        <w:rPr>
          <w:rFonts w:eastAsia="Times New Roman"/>
          <w:szCs w:val="28"/>
          <w:lang w:eastAsia="lv-LV"/>
        </w:rPr>
        <w:t xml:space="preserve"> </w:t>
      </w:r>
      <w:r w:rsidRPr="009D0484">
        <w:rPr>
          <w:rFonts w:eastAsia="Times New Roman"/>
          <w:szCs w:val="28"/>
          <w:lang w:eastAsia="lv-LV"/>
        </w:rPr>
        <w:t>тек бір ғана</w:t>
      </w:r>
      <w:r w:rsidR="00385B9C" w:rsidRPr="009D0484">
        <w:rPr>
          <w:rFonts w:eastAsia="Times New Roman"/>
          <w:szCs w:val="28"/>
          <w:lang w:eastAsia="lv-LV"/>
        </w:rPr>
        <w:t xml:space="preserve"> пациент</w:t>
      </w:r>
      <w:r w:rsidRPr="009D0484">
        <w:rPr>
          <w:rFonts w:eastAsia="Times New Roman"/>
          <w:szCs w:val="28"/>
          <w:lang w:eastAsia="lv-LV"/>
        </w:rPr>
        <w:t xml:space="preserve">ке </w:t>
      </w:r>
      <w:r w:rsidR="00385B9C" w:rsidRPr="009D0484">
        <w:rPr>
          <w:rFonts w:eastAsia="Times New Roman"/>
          <w:szCs w:val="28"/>
          <w:lang w:eastAsia="lv-LV"/>
        </w:rPr>
        <w:t>а</w:t>
      </w:r>
      <w:r w:rsidRPr="009D0484">
        <w:rPr>
          <w:rFonts w:eastAsia="Times New Roman"/>
          <w:szCs w:val="28"/>
          <w:lang w:eastAsia="lv-LV"/>
        </w:rPr>
        <w:t>рналған</w:t>
      </w:r>
      <w:r w:rsidR="00385B9C" w:rsidRPr="009D0484">
        <w:rPr>
          <w:rFonts w:eastAsia="Times New Roman"/>
          <w:szCs w:val="28"/>
          <w:lang w:eastAsia="lv-LV"/>
        </w:rPr>
        <w:t>.</w:t>
      </w:r>
    </w:p>
    <w:p w14:paraId="229EB3A3" w14:textId="77777777" w:rsidR="00385B9C" w:rsidRPr="009D0484" w:rsidRDefault="005078C9" w:rsidP="005A1374">
      <w:pPr>
        <w:pStyle w:val="af4"/>
        <w:jc w:val="both"/>
        <w:rPr>
          <w:rFonts w:eastAsia="SimSun"/>
          <w:sz w:val="28"/>
          <w:szCs w:val="28"/>
          <w:lang w:eastAsia="zh-CN"/>
        </w:rPr>
      </w:pPr>
      <w:r w:rsidRPr="009D0484">
        <w:rPr>
          <w:sz w:val="28"/>
          <w:szCs w:val="28"/>
        </w:rPr>
        <w:t>Декс</w:t>
      </w:r>
      <w:r w:rsidR="005A1374" w:rsidRPr="009D0484">
        <w:rPr>
          <w:sz w:val="28"/>
          <w:szCs w:val="28"/>
        </w:rPr>
        <w:t>симб</w:t>
      </w:r>
      <w:r w:rsidRPr="009D0484">
        <w:rPr>
          <w:sz w:val="28"/>
          <w:szCs w:val="28"/>
        </w:rPr>
        <w:t xml:space="preserve"> </w:t>
      </w:r>
      <w:r w:rsidR="00825697" w:rsidRPr="009D0484">
        <w:rPr>
          <w:rFonts w:eastAsia="Times New Roman"/>
          <w:sz w:val="28"/>
          <w:szCs w:val="28"/>
          <w:lang w:eastAsia="lv-LV"/>
        </w:rPr>
        <w:t>келесі</w:t>
      </w:r>
      <w:r w:rsidR="00385B9C" w:rsidRPr="009D0484">
        <w:rPr>
          <w:rFonts w:eastAsia="Times New Roman"/>
          <w:sz w:val="28"/>
          <w:szCs w:val="28"/>
          <w:lang w:eastAsia="lv-LV"/>
        </w:rPr>
        <w:t xml:space="preserve"> </w:t>
      </w:r>
      <w:r w:rsidR="00825697" w:rsidRPr="009D0484">
        <w:rPr>
          <w:rFonts w:eastAsia="SimSun"/>
          <w:sz w:val="28"/>
          <w:szCs w:val="28"/>
          <w:lang w:eastAsia="zh-CN"/>
        </w:rPr>
        <w:t>венаішілік сұйықтықтармен және</w:t>
      </w:r>
      <w:r w:rsidR="00385B9C" w:rsidRPr="009D0484">
        <w:rPr>
          <w:rFonts w:eastAsia="SimSun"/>
          <w:sz w:val="28"/>
          <w:szCs w:val="28"/>
          <w:lang w:eastAsia="zh-CN"/>
        </w:rPr>
        <w:t xml:space="preserve"> </w:t>
      </w:r>
      <w:r w:rsidR="00825697" w:rsidRPr="009D0484">
        <w:rPr>
          <w:rFonts w:eastAsia="Times New Roman"/>
          <w:sz w:val="28"/>
          <w:szCs w:val="28"/>
          <w:lang w:eastAsia="lv-LV"/>
        </w:rPr>
        <w:t>дәрілік заттармен үйлесімді</w:t>
      </w:r>
      <w:r w:rsidR="00D713C8" w:rsidRPr="009D0484">
        <w:rPr>
          <w:rFonts w:eastAsia="Times New Roman"/>
          <w:sz w:val="28"/>
          <w:szCs w:val="28"/>
          <w:lang w:eastAsia="lv-LV"/>
        </w:rPr>
        <w:t>:</w:t>
      </w:r>
      <w:r w:rsidR="005A1374" w:rsidRPr="009D0484">
        <w:rPr>
          <w:rFonts w:eastAsia="Times New Roman"/>
          <w:sz w:val="28"/>
          <w:szCs w:val="28"/>
          <w:lang w:eastAsia="lv-LV"/>
        </w:rPr>
        <w:t xml:space="preserve"> </w:t>
      </w:r>
      <w:r w:rsidR="00952B9B" w:rsidRPr="009D0484">
        <w:rPr>
          <w:rFonts w:eastAsia="SimSun"/>
          <w:sz w:val="28"/>
          <w:szCs w:val="28"/>
          <w:lang w:eastAsia="zh-CN"/>
        </w:rPr>
        <w:t>Рингер</w:t>
      </w:r>
      <w:r w:rsidR="00D713C8" w:rsidRPr="009D0484">
        <w:rPr>
          <w:rFonts w:eastAsia="SimSun"/>
          <w:sz w:val="28"/>
          <w:szCs w:val="28"/>
          <w:lang w:eastAsia="zh-CN"/>
        </w:rPr>
        <w:t xml:space="preserve"> лактат</w:t>
      </w:r>
      <w:r w:rsidR="00952B9B" w:rsidRPr="009D0484">
        <w:rPr>
          <w:rFonts w:eastAsia="SimSun"/>
          <w:sz w:val="28"/>
          <w:szCs w:val="28"/>
          <w:lang w:eastAsia="zh-CN"/>
        </w:rPr>
        <w:t xml:space="preserve"> ерітіндісі</w:t>
      </w:r>
      <w:r w:rsidR="00D713C8" w:rsidRPr="009D0484">
        <w:rPr>
          <w:rFonts w:eastAsia="SimSun"/>
          <w:sz w:val="28"/>
          <w:szCs w:val="28"/>
          <w:lang w:eastAsia="zh-CN"/>
        </w:rPr>
        <w:t xml:space="preserve">, </w:t>
      </w:r>
      <w:r w:rsidR="00952B9B" w:rsidRPr="009D0484">
        <w:rPr>
          <w:rFonts w:eastAsia="SimSun"/>
          <w:sz w:val="28"/>
          <w:szCs w:val="28"/>
          <w:lang w:eastAsia="zh-CN"/>
        </w:rPr>
        <w:t xml:space="preserve">глюкозаның </w:t>
      </w:r>
      <w:r w:rsidR="00D713C8" w:rsidRPr="009D0484">
        <w:rPr>
          <w:rFonts w:eastAsia="SimSun"/>
          <w:sz w:val="28"/>
          <w:szCs w:val="28"/>
          <w:lang w:eastAsia="zh-CN"/>
        </w:rPr>
        <w:t>5 </w:t>
      </w:r>
      <w:r w:rsidR="00385B9C" w:rsidRPr="009D0484">
        <w:rPr>
          <w:rFonts w:eastAsia="SimSun"/>
          <w:sz w:val="28"/>
          <w:szCs w:val="28"/>
          <w:lang w:eastAsia="zh-CN"/>
        </w:rPr>
        <w:t xml:space="preserve">% </w:t>
      </w:r>
      <w:r w:rsidR="00952B9B" w:rsidRPr="009D0484">
        <w:rPr>
          <w:rFonts w:eastAsia="SimSun"/>
          <w:sz w:val="28"/>
          <w:szCs w:val="28"/>
          <w:lang w:eastAsia="zh-CN"/>
        </w:rPr>
        <w:t>ерітіндісі</w:t>
      </w:r>
      <w:r w:rsidR="00385B9C" w:rsidRPr="009D0484">
        <w:rPr>
          <w:rFonts w:eastAsia="SimSun"/>
          <w:sz w:val="28"/>
          <w:szCs w:val="28"/>
          <w:lang w:eastAsia="zh-CN"/>
        </w:rPr>
        <w:t xml:space="preserve">, </w:t>
      </w:r>
      <w:r w:rsidR="00825697" w:rsidRPr="009D0484">
        <w:rPr>
          <w:rFonts w:eastAsia="SimSun"/>
          <w:sz w:val="28"/>
          <w:szCs w:val="28"/>
          <w:lang w:eastAsia="zh-CN"/>
        </w:rPr>
        <w:t xml:space="preserve">натрий хлоридінің </w:t>
      </w:r>
      <w:r w:rsidR="00D713C8" w:rsidRPr="009D0484">
        <w:rPr>
          <w:rFonts w:eastAsia="SimSun"/>
          <w:sz w:val="28"/>
          <w:szCs w:val="28"/>
          <w:lang w:eastAsia="zh-CN"/>
        </w:rPr>
        <w:t>0,9 </w:t>
      </w:r>
      <w:r w:rsidR="00385B9C" w:rsidRPr="009D0484">
        <w:rPr>
          <w:rFonts w:eastAsia="SimSun"/>
          <w:sz w:val="28"/>
          <w:szCs w:val="28"/>
          <w:lang w:eastAsia="zh-CN"/>
        </w:rPr>
        <w:t xml:space="preserve">% </w:t>
      </w:r>
      <w:r w:rsidR="00825697" w:rsidRPr="009D0484">
        <w:rPr>
          <w:rFonts w:eastAsia="SimSun"/>
          <w:sz w:val="28"/>
          <w:szCs w:val="28"/>
          <w:lang w:eastAsia="zh-CN"/>
        </w:rPr>
        <w:t>ерітіндісі</w:t>
      </w:r>
      <w:r w:rsidR="00385B9C" w:rsidRPr="009D0484">
        <w:rPr>
          <w:rFonts w:eastAsia="SimSun"/>
          <w:sz w:val="28"/>
          <w:szCs w:val="28"/>
          <w:lang w:eastAsia="zh-CN"/>
        </w:rPr>
        <w:t xml:space="preserve">, </w:t>
      </w:r>
      <w:r w:rsidR="00952B9B" w:rsidRPr="009D0484">
        <w:rPr>
          <w:rFonts w:eastAsia="SimSun"/>
          <w:sz w:val="28"/>
          <w:szCs w:val="28"/>
          <w:lang w:eastAsia="zh-CN"/>
        </w:rPr>
        <w:t xml:space="preserve">маннитолдың </w:t>
      </w:r>
      <w:r w:rsidR="00385B9C" w:rsidRPr="009D0484">
        <w:rPr>
          <w:rFonts w:eastAsia="SimSun"/>
          <w:sz w:val="28"/>
          <w:szCs w:val="28"/>
          <w:lang w:eastAsia="zh-CN"/>
        </w:rPr>
        <w:t xml:space="preserve">20 % </w:t>
      </w:r>
      <w:r w:rsidR="00952B9B" w:rsidRPr="009D0484">
        <w:rPr>
          <w:rFonts w:eastAsia="SimSun"/>
          <w:sz w:val="28"/>
          <w:szCs w:val="28"/>
          <w:lang w:eastAsia="zh-CN"/>
        </w:rPr>
        <w:t>ерітіндісі</w:t>
      </w:r>
      <w:r w:rsidR="00385B9C" w:rsidRPr="009D0484">
        <w:rPr>
          <w:rFonts w:eastAsia="SimSun"/>
          <w:sz w:val="28"/>
          <w:szCs w:val="28"/>
          <w:lang w:eastAsia="zh-CN"/>
        </w:rPr>
        <w:t>, тиопентал натри</w:t>
      </w:r>
      <w:r w:rsidR="00952B9B" w:rsidRPr="009D0484">
        <w:rPr>
          <w:rFonts w:eastAsia="SimSun"/>
          <w:sz w:val="28"/>
          <w:szCs w:val="28"/>
          <w:lang w:eastAsia="zh-CN"/>
        </w:rPr>
        <w:t>й</w:t>
      </w:r>
      <w:r w:rsidR="00385B9C" w:rsidRPr="009D0484">
        <w:rPr>
          <w:rFonts w:eastAsia="SimSun"/>
          <w:sz w:val="28"/>
          <w:szCs w:val="28"/>
          <w:lang w:eastAsia="zh-CN"/>
        </w:rPr>
        <w:t>, этомидат, векурони</w:t>
      </w:r>
      <w:r w:rsidR="00952B9B" w:rsidRPr="009D0484">
        <w:rPr>
          <w:rFonts w:eastAsia="SimSun"/>
          <w:sz w:val="28"/>
          <w:szCs w:val="28"/>
          <w:lang w:eastAsia="zh-CN"/>
        </w:rPr>
        <w:t>й</w:t>
      </w:r>
      <w:r w:rsidR="00385B9C" w:rsidRPr="009D0484">
        <w:rPr>
          <w:rFonts w:eastAsia="SimSun"/>
          <w:sz w:val="28"/>
          <w:szCs w:val="28"/>
          <w:lang w:eastAsia="zh-CN"/>
        </w:rPr>
        <w:t xml:space="preserve"> бромид</w:t>
      </w:r>
      <w:r w:rsidR="00952B9B" w:rsidRPr="009D0484">
        <w:rPr>
          <w:rFonts w:eastAsia="SimSun"/>
          <w:sz w:val="28"/>
          <w:szCs w:val="28"/>
          <w:lang w:eastAsia="zh-CN"/>
        </w:rPr>
        <w:t>і</w:t>
      </w:r>
      <w:r w:rsidR="00385B9C" w:rsidRPr="009D0484">
        <w:rPr>
          <w:rFonts w:eastAsia="SimSun"/>
          <w:sz w:val="28"/>
          <w:szCs w:val="28"/>
          <w:lang w:eastAsia="zh-CN"/>
        </w:rPr>
        <w:t>, панкурони</w:t>
      </w:r>
      <w:r w:rsidR="00952B9B" w:rsidRPr="009D0484">
        <w:rPr>
          <w:rFonts w:eastAsia="SimSun"/>
          <w:sz w:val="28"/>
          <w:szCs w:val="28"/>
          <w:lang w:eastAsia="zh-CN"/>
        </w:rPr>
        <w:t>й</w:t>
      </w:r>
      <w:r w:rsidR="00385B9C" w:rsidRPr="009D0484">
        <w:rPr>
          <w:rFonts w:eastAsia="SimSun"/>
          <w:sz w:val="28"/>
          <w:szCs w:val="28"/>
          <w:lang w:eastAsia="zh-CN"/>
        </w:rPr>
        <w:t xml:space="preserve"> бромид</w:t>
      </w:r>
      <w:r w:rsidR="00952B9B" w:rsidRPr="009D0484">
        <w:rPr>
          <w:rFonts w:eastAsia="SimSun"/>
          <w:sz w:val="28"/>
          <w:szCs w:val="28"/>
          <w:lang w:eastAsia="zh-CN"/>
        </w:rPr>
        <w:t>і</w:t>
      </w:r>
      <w:r w:rsidR="00385B9C" w:rsidRPr="009D0484">
        <w:rPr>
          <w:rFonts w:eastAsia="SimSun"/>
          <w:sz w:val="28"/>
          <w:szCs w:val="28"/>
          <w:lang w:eastAsia="zh-CN"/>
        </w:rPr>
        <w:t>, сукцинилхолин, атракури</w:t>
      </w:r>
      <w:r w:rsidR="00952B9B" w:rsidRPr="009D0484">
        <w:rPr>
          <w:rFonts w:eastAsia="SimSun"/>
          <w:sz w:val="28"/>
          <w:szCs w:val="28"/>
          <w:lang w:eastAsia="zh-CN"/>
        </w:rPr>
        <w:t>й</w:t>
      </w:r>
      <w:r w:rsidR="00385B9C" w:rsidRPr="009D0484">
        <w:rPr>
          <w:rFonts w:eastAsia="SimSun"/>
          <w:sz w:val="28"/>
          <w:szCs w:val="28"/>
          <w:lang w:eastAsia="zh-CN"/>
        </w:rPr>
        <w:t xml:space="preserve"> безилат</w:t>
      </w:r>
      <w:r w:rsidR="00952B9B" w:rsidRPr="009D0484">
        <w:rPr>
          <w:rFonts w:eastAsia="SimSun"/>
          <w:sz w:val="28"/>
          <w:szCs w:val="28"/>
          <w:lang w:eastAsia="zh-CN"/>
        </w:rPr>
        <w:t>ы</w:t>
      </w:r>
      <w:r w:rsidR="00385B9C" w:rsidRPr="009D0484">
        <w:rPr>
          <w:rFonts w:eastAsia="SimSun"/>
          <w:sz w:val="28"/>
          <w:szCs w:val="28"/>
          <w:lang w:eastAsia="zh-CN"/>
        </w:rPr>
        <w:t>, мивакури</w:t>
      </w:r>
      <w:r w:rsidR="00952B9B" w:rsidRPr="009D0484">
        <w:rPr>
          <w:rFonts w:eastAsia="SimSun"/>
          <w:sz w:val="28"/>
          <w:szCs w:val="28"/>
          <w:lang w:eastAsia="zh-CN"/>
        </w:rPr>
        <w:t>й</w:t>
      </w:r>
      <w:r w:rsidR="00385B9C" w:rsidRPr="009D0484">
        <w:rPr>
          <w:rFonts w:eastAsia="SimSun"/>
          <w:sz w:val="28"/>
          <w:szCs w:val="28"/>
          <w:lang w:eastAsia="zh-CN"/>
        </w:rPr>
        <w:t xml:space="preserve"> хлорид</w:t>
      </w:r>
      <w:r w:rsidR="00952B9B" w:rsidRPr="009D0484">
        <w:rPr>
          <w:rFonts w:eastAsia="SimSun"/>
          <w:sz w:val="28"/>
          <w:szCs w:val="28"/>
          <w:lang w:eastAsia="zh-CN"/>
        </w:rPr>
        <w:t>і</w:t>
      </w:r>
      <w:r w:rsidR="00385B9C" w:rsidRPr="009D0484">
        <w:rPr>
          <w:rFonts w:eastAsia="SimSun"/>
          <w:sz w:val="28"/>
          <w:szCs w:val="28"/>
          <w:lang w:eastAsia="zh-CN"/>
        </w:rPr>
        <w:t>, рокурони</w:t>
      </w:r>
      <w:r w:rsidR="00952B9B" w:rsidRPr="009D0484">
        <w:rPr>
          <w:rFonts w:eastAsia="SimSun"/>
          <w:sz w:val="28"/>
          <w:szCs w:val="28"/>
          <w:lang w:eastAsia="zh-CN"/>
        </w:rPr>
        <w:t>й</w:t>
      </w:r>
      <w:r w:rsidR="00385B9C" w:rsidRPr="009D0484">
        <w:rPr>
          <w:rFonts w:eastAsia="SimSun"/>
          <w:sz w:val="28"/>
          <w:szCs w:val="28"/>
          <w:lang w:eastAsia="zh-CN"/>
        </w:rPr>
        <w:t xml:space="preserve"> бромид</w:t>
      </w:r>
      <w:r w:rsidR="00952B9B" w:rsidRPr="009D0484">
        <w:rPr>
          <w:rFonts w:eastAsia="SimSun"/>
          <w:sz w:val="28"/>
          <w:szCs w:val="28"/>
          <w:lang w:eastAsia="zh-CN"/>
        </w:rPr>
        <w:t>і</w:t>
      </w:r>
      <w:r w:rsidR="00385B9C" w:rsidRPr="009D0484">
        <w:rPr>
          <w:rFonts w:eastAsia="SimSun"/>
          <w:sz w:val="28"/>
          <w:szCs w:val="28"/>
          <w:lang w:eastAsia="zh-CN"/>
        </w:rPr>
        <w:t>, гликопиррони</w:t>
      </w:r>
      <w:r w:rsidR="00952B9B" w:rsidRPr="009D0484">
        <w:rPr>
          <w:rFonts w:eastAsia="SimSun"/>
          <w:sz w:val="28"/>
          <w:szCs w:val="28"/>
          <w:lang w:eastAsia="zh-CN"/>
        </w:rPr>
        <w:t>й</w:t>
      </w:r>
      <w:r w:rsidR="00385B9C" w:rsidRPr="009D0484">
        <w:rPr>
          <w:rFonts w:eastAsia="SimSun"/>
          <w:sz w:val="28"/>
          <w:szCs w:val="28"/>
          <w:lang w:eastAsia="zh-CN"/>
        </w:rPr>
        <w:t xml:space="preserve"> бромид</w:t>
      </w:r>
      <w:r w:rsidR="00952B9B" w:rsidRPr="009D0484">
        <w:rPr>
          <w:rFonts w:eastAsia="SimSun"/>
          <w:sz w:val="28"/>
          <w:szCs w:val="28"/>
          <w:lang w:eastAsia="zh-CN"/>
        </w:rPr>
        <w:t>і</w:t>
      </w:r>
      <w:r w:rsidR="00385B9C" w:rsidRPr="009D0484">
        <w:rPr>
          <w:rFonts w:eastAsia="SimSun"/>
          <w:sz w:val="28"/>
          <w:szCs w:val="28"/>
          <w:lang w:eastAsia="zh-CN"/>
        </w:rPr>
        <w:t>, фенилэфрин гидрохлорид</w:t>
      </w:r>
      <w:r w:rsidR="00952B9B" w:rsidRPr="009D0484">
        <w:rPr>
          <w:rFonts w:eastAsia="SimSun"/>
          <w:sz w:val="28"/>
          <w:szCs w:val="28"/>
          <w:lang w:eastAsia="zh-CN"/>
        </w:rPr>
        <w:t>і</w:t>
      </w:r>
      <w:r w:rsidR="00385B9C" w:rsidRPr="009D0484">
        <w:rPr>
          <w:rFonts w:eastAsia="SimSun"/>
          <w:sz w:val="28"/>
          <w:szCs w:val="28"/>
          <w:lang w:eastAsia="zh-CN"/>
        </w:rPr>
        <w:t>, атропин сульфат</w:t>
      </w:r>
      <w:r w:rsidR="00952B9B" w:rsidRPr="009D0484">
        <w:rPr>
          <w:rFonts w:eastAsia="SimSun"/>
          <w:sz w:val="28"/>
          <w:szCs w:val="28"/>
          <w:lang w:eastAsia="zh-CN"/>
        </w:rPr>
        <w:t>ы</w:t>
      </w:r>
      <w:r w:rsidR="00385B9C" w:rsidRPr="009D0484">
        <w:rPr>
          <w:rFonts w:eastAsia="SimSun"/>
          <w:sz w:val="28"/>
          <w:szCs w:val="28"/>
          <w:lang w:eastAsia="zh-CN"/>
        </w:rPr>
        <w:t>, допамин, норадреналин, добутамин, мидазолам, морфин сульфат</w:t>
      </w:r>
      <w:r w:rsidR="00952B9B" w:rsidRPr="009D0484">
        <w:rPr>
          <w:rFonts w:eastAsia="SimSun"/>
          <w:sz w:val="28"/>
          <w:szCs w:val="28"/>
          <w:lang w:eastAsia="zh-CN"/>
        </w:rPr>
        <w:t>ы</w:t>
      </w:r>
      <w:r w:rsidR="00385B9C" w:rsidRPr="009D0484">
        <w:rPr>
          <w:rFonts w:eastAsia="SimSun"/>
          <w:sz w:val="28"/>
          <w:szCs w:val="28"/>
          <w:lang w:eastAsia="zh-CN"/>
        </w:rPr>
        <w:t>, фентанил цит</w:t>
      </w:r>
      <w:r w:rsidRPr="009D0484">
        <w:rPr>
          <w:rFonts w:eastAsia="SimSun"/>
          <w:sz w:val="28"/>
          <w:szCs w:val="28"/>
          <w:lang w:eastAsia="zh-CN"/>
        </w:rPr>
        <w:t>рат</w:t>
      </w:r>
      <w:r w:rsidR="00952B9B" w:rsidRPr="009D0484">
        <w:rPr>
          <w:rFonts w:eastAsia="SimSun"/>
          <w:sz w:val="28"/>
          <w:szCs w:val="28"/>
          <w:lang w:eastAsia="zh-CN"/>
        </w:rPr>
        <w:t>ы</w:t>
      </w:r>
      <w:r w:rsidRPr="009D0484">
        <w:rPr>
          <w:rFonts w:eastAsia="SimSun"/>
          <w:sz w:val="28"/>
          <w:szCs w:val="28"/>
          <w:lang w:eastAsia="zh-CN"/>
        </w:rPr>
        <w:t>, плазм</w:t>
      </w:r>
      <w:r w:rsidR="00952B9B" w:rsidRPr="009D0484">
        <w:rPr>
          <w:rFonts w:eastAsia="SimSun"/>
          <w:sz w:val="28"/>
          <w:szCs w:val="28"/>
          <w:lang w:eastAsia="zh-CN"/>
        </w:rPr>
        <w:t>аны алмастыратын дәрілер</w:t>
      </w:r>
      <w:r w:rsidRPr="009D0484">
        <w:rPr>
          <w:rFonts w:eastAsia="SimSun"/>
          <w:sz w:val="28"/>
          <w:szCs w:val="28"/>
          <w:lang w:eastAsia="zh-CN"/>
        </w:rPr>
        <w:t>.</w:t>
      </w:r>
    </w:p>
    <w:p w14:paraId="3D5E3B06" w14:textId="77777777" w:rsidR="00075990" w:rsidRPr="009D0484" w:rsidRDefault="00C355D0" w:rsidP="00075990">
      <w:pPr>
        <w:pStyle w:val="af4"/>
        <w:jc w:val="both"/>
        <w:rPr>
          <w:sz w:val="28"/>
          <w:szCs w:val="28"/>
          <w:lang w:eastAsia="lv-LV"/>
        </w:rPr>
      </w:pPr>
      <w:r w:rsidRPr="009D0484">
        <w:rPr>
          <w:i/>
          <w:iCs/>
          <w:sz w:val="28"/>
          <w:szCs w:val="28"/>
          <w:bdr w:val="none" w:sz="0" w:space="0" w:color="auto" w:frame="1"/>
          <w:lang w:eastAsia="lv-LV"/>
        </w:rPr>
        <w:t>Ерітіндіні дайындау</w:t>
      </w:r>
    </w:p>
    <w:p w14:paraId="630B219B" w14:textId="77777777" w:rsidR="00385B9C" w:rsidRPr="009D0484" w:rsidRDefault="00C355D0" w:rsidP="00075990">
      <w:pPr>
        <w:pStyle w:val="af4"/>
        <w:jc w:val="both"/>
        <w:rPr>
          <w:spacing w:val="-2"/>
          <w:sz w:val="28"/>
          <w:szCs w:val="28"/>
          <w:lang w:eastAsia="lv-LV"/>
        </w:rPr>
      </w:pPr>
      <w:r w:rsidRPr="009D0484">
        <w:rPr>
          <w:spacing w:val="-2"/>
          <w:sz w:val="28"/>
          <w:szCs w:val="28"/>
        </w:rPr>
        <w:t>Сұйылтқаннан кейінгі ақырғы ерітіндінің к</w:t>
      </w:r>
      <w:r w:rsidR="00075990" w:rsidRPr="009D0484">
        <w:rPr>
          <w:spacing w:val="-2"/>
          <w:sz w:val="28"/>
          <w:szCs w:val="28"/>
        </w:rPr>
        <w:t>онцентрация</w:t>
      </w:r>
      <w:r w:rsidRPr="009D0484">
        <w:rPr>
          <w:spacing w:val="-2"/>
          <w:sz w:val="28"/>
          <w:szCs w:val="28"/>
        </w:rPr>
        <w:t>сы</w:t>
      </w:r>
      <w:r w:rsidR="00075990" w:rsidRPr="009D0484">
        <w:rPr>
          <w:spacing w:val="-2"/>
          <w:sz w:val="28"/>
          <w:szCs w:val="28"/>
        </w:rPr>
        <w:t xml:space="preserve"> 4 мкг/мл </w:t>
      </w:r>
      <w:r w:rsidRPr="009D0484">
        <w:rPr>
          <w:spacing w:val="-2"/>
          <w:sz w:val="28"/>
          <w:szCs w:val="28"/>
        </w:rPr>
        <w:t>немесе</w:t>
      </w:r>
      <w:r w:rsidR="00075990" w:rsidRPr="009D0484">
        <w:rPr>
          <w:spacing w:val="-2"/>
          <w:sz w:val="28"/>
          <w:szCs w:val="28"/>
        </w:rPr>
        <w:t xml:space="preserve"> 8 мкг/мл</w:t>
      </w:r>
      <w:r w:rsidRPr="009D0484">
        <w:rPr>
          <w:spacing w:val="-2"/>
          <w:sz w:val="28"/>
          <w:szCs w:val="28"/>
        </w:rPr>
        <w:t xml:space="preserve"> құрауы тиіс</w:t>
      </w:r>
      <w:r w:rsidR="00075990" w:rsidRPr="009D0484">
        <w:rPr>
          <w:spacing w:val="-2"/>
          <w:sz w:val="28"/>
          <w:szCs w:val="28"/>
        </w:rPr>
        <w:t>.</w:t>
      </w:r>
      <w:r w:rsidR="00D75E6B" w:rsidRPr="009D0484">
        <w:rPr>
          <w:spacing w:val="-2"/>
          <w:sz w:val="28"/>
          <w:szCs w:val="28"/>
        </w:rPr>
        <w:t xml:space="preserve"> </w:t>
      </w:r>
      <w:r w:rsidR="004148EA" w:rsidRPr="009D0484">
        <w:rPr>
          <w:spacing w:val="-2"/>
          <w:sz w:val="28"/>
          <w:szCs w:val="28"/>
          <w:lang w:val="kk-KZ" w:eastAsia="lv-LV"/>
        </w:rPr>
        <w:t>Талап етілетін</w:t>
      </w:r>
      <w:r w:rsidR="00075990" w:rsidRPr="009D0484">
        <w:rPr>
          <w:spacing w:val="-2"/>
          <w:sz w:val="28"/>
          <w:szCs w:val="28"/>
          <w:lang w:eastAsia="lv-LV"/>
        </w:rPr>
        <w:t xml:space="preserve"> концентраци</w:t>
      </w:r>
      <w:r w:rsidRPr="009D0484">
        <w:rPr>
          <w:spacing w:val="-2"/>
          <w:sz w:val="28"/>
          <w:szCs w:val="28"/>
          <w:lang w:eastAsia="lv-LV"/>
        </w:rPr>
        <w:t>ясына</w:t>
      </w:r>
      <w:r w:rsidR="00075990" w:rsidRPr="009D0484">
        <w:rPr>
          <w:spacing w:val="-2"/>
          <w:sz w:val="28"/>
          <w:szCs w:val="28"/>
          <w:lang w:eastAsia="lv-LV"/>
        </w:rPr>
        <w:t xml:space="preserve"> (4 мкг/мл </w:t>
      </w:r>
      <w:r w:rsidRPr="009D0484">
        <w:rPr>
          <w:spacing w:val="-2"/>
          <w:sz w:val="28"/>
          <w:szCs w:val="28"/>
        </w:rPr>
        <w:t xml:space="preserve">немесе </w:t>
      </w:r>
      <w:r w:rsidR="00075990" w:rsidRPr="009D0484">
        <w:rPr>
          <w:spacing w:val="-2"/>
          <w:sz w:val="28"/>
          <w:szCs w:val="28"/>
          <w:lang w:eastAsia="lv-LV"/>
        </w:rPr>
        <w:t xml:space="preserve">8 мкг/мг) </w:t>
      </w:r>
      <w:r w:rsidRPr="009D0484">
        <w:rPr>
          <w:spacing w:val="-2"/>
          <w:sz w:val="28"/>
          <w:szCs w:val="28"/>
          <w:lang w:eastAsia="lv-LV"/>
        </w:rPr>
        <w:t xml:space="preserve">жеткізу мақсатында, </w:t>
      </w:r>
      <w:r w:rsidR="00075990" w:rsidRPr="009D0484">
        <w:rPr>
          <w:spacing w:val="-2"/>
          <w:sz w:val="28"/>
          <w:szCs w:val="28"/>
          <w:lang w:eastAsia="lv-LV"/>
        </w:rPr>
        <w:t>Декс</w:t>
      </w:r>
      <w:r w:rsidR="00854C5D" w:rsidRPr="009D0484">
        <w:rPr>
          <w:spacing w:val="-2"/>
          <w:sz w:val="28"/>
          <w:szCs w:val="28"/>
          <w:lang w:eastAsia="lv-LV"/>
        </w:rPr>
        <w:t>симб</w:t>
      </w:r>
      <w:r w:rsidR="00075990" w:rsidRPr="009D0484">
        <w:rPr>
          <w:spacing w:val="-2"/>
          <w:sz w:val="28"/>
          <w:szCs w:val="28"/>
          <w:lang w:eastAsia="lv-LV"/>
        </w:rPr>
        <w:t xml:space="preserve"> </w:t>
      </w:r>
      <w:r w:rsidR="00075990" w:rsidRPr="009D0484">
        <w:rPr>
          <w:rFonts w:eastAsia="SimSun"/>
          <w:spacing w:val="-2"/>
          <w:sz w:val="28"/>
          <w:szCs w:val="28"/>
          <w:lang w:eastAsia="zh-CN"/>
        </w:rPr>
        <w:t>п</w:t>
      </w:r>
      <w:r w:rsidRPr="009D0484">
        <w:rPr>
          <w:rFonts w:eastAsia="SimSun"/>
          <w:spacing w:val="-2"/>
          <w:sz w:val="28"/>
          <w:szCs w:val="28"/>
          <w:lang w:eastAsia="zh-CN"/>
        </w:rPr>
        <w:t>репаратын қолданар алдында глюкозаның</w:t>
      </w:r>
      <w:r w:rsidRPr="009D0484">
        <w:rPr>
          <w:spacing w:val="-2"/>
          <w:sz w:val="28"/>
          <w:szCs w:val="28"/>
          <w:lang w:eastAsia="lv-LV"/>
        </w:rPr>
        <w:t xml:space="preserve"> </w:t>
      </w:r>
      <w:r w:rsidR="00075990" w:rsidRPr="009D0484">
        <w:rPr>
          <w:spacing w:val="-2"/>
          <w:sz w:val="28"/>
          <w:szCs w:val="28"/>
          <w:lang w:eastAsia="lv-LV"/>
        </w:rPr>
        <w:t xml:space="preserve">5 % </w:t>
      </w:r>
      <w:r w:rsidRPr="009D0484">
        <w:rPr>
          <w:spacing w:val="-2"/>
          <w:sz w:val="28"/>
          <w:szCs w:val="28"/>
          <w:lang w:eastAsia="lv-LV"/>
        </w:rPr>
        <w:t>ерітіндісінде</w:t>
      </w:r>
      <w:r w:rsidR="00075990" w:rsidRPr="009D0484">
        <w:rPr>
          <w:spacing w:val="-2"/>
          <w:sz w:val="28"/>
          <w:szCs w:val="28"/>
          <w:lang w:eastAsia="lv-LV"/>
        </w:rPr>
        <w:t>, Рингер</w:t>
      </w:r>
      <w:r w:rsidRPr="009D0484">
        <w:rPr>
          <w:spacing w:val="-2"/>
          <w:sz w:val="28"/>
          <w:szCs w:val="28"/>
          <w:lang w:eastAsia="lv-LV"/>
        </w:rPr>
        <w:t xml:space="preserve"> ерітіндісінде</w:t>
      </w:r>
      <w:r w:rsidR="00075990" w:rsidRPr="009D0484">
        <w:rPr>
          <w:spacing w:val="-2"/>
          <w:sz w:val="28"/>
          <w:szCs w:val="28"/>
          <w:lang w:eastAsia="lv-LV"/>
        </w:rPr>
        <w:t xml:space="preserve">, Рингер </w:t>
      </w:r>
      <w:r w:rsidRPr="009D0484">
        <w:rPr>
          <w:spacing w:val="-2"/>
          <w:sz w:val="28"/>
          <w:szCs w:val="28"/>
          <w:lang w:eastAsia="lv-LV"/>
        </w:rPr>
        <w:t>лактат ерітіндісінде</w:t>
      </w:r>
      <w:r w:rsidR="00075990" w:rsidRPr="009D0484">
        <w:rPr>
          <w:spacing w:val="-2"/>
          <w:sz w:val="28"/>
          <w:szCs w:val="28"/>
          <w:lang w:eastAsia="lv-LV"/>
        </w:rPr>
        <w:t>, маннитол</w:t>
      </w:r>
      <w:r w:rsidRPr="009D0484">
        <w:rPr>
          <w:spacing w:val="-2"/>
          <w:sz w:val="28"/>
          <w:szCs w:val="28"/>
          <w:lang w:eastAsia="lv-LV"/>
        </w:rPr>
        <w:t>да немесе</w:t>
      </w:r>
      <w:r w:rsidR="00075990" w:rsidRPr="009D0484">
        <w:rPr>
          <w:spacing w:val="-2"/>
          <w:sz w:val="28"/>
          <w:szCs w:val="28"/>
          <w:lang w:eastAsia="lv-LV"/>
        </w:rPr>
        <w:t xml:space="preserve"> </w:t>
      </w:r>
      <w:r w:rsidRPr="009D0484">
        <w:rPr>
          <w:spacing w:val="-2"/>
          <w:sz w:val="28"/>
          <w:szCs w:val="28"/>
          <w:lang w:eastAsia="lv-LV"/>
        </w:rPr>
        <w:t xml:space="preserve">натрий хлоридінің </w:t>
      </w:r>
      <w:r w:rsidR="00075990" w:rsidRPr="009D0484">
        <w:rPr>
          <w:spacing w:val="-2"/>
          <w:sz w:val="28"/>
          <w:szCs w:val="28"/>
          <w:lang w:eastAsia="lv-LV"/>
        </w:rPr>
        <w:t xml:space="preserve">0,9 % </w:t>
      </w:r>
      <w:r w:rsidRPr="009D0484">
        <w:rPr>
          <w:spacing w:val="-2"/>
          <w:sz w:val="28"/>
          <w:szCs w:val="28"/>
          <w:lang w:eastAsia="lv-LV"/>
        </w:rPr>
        <w:t>ерітіндісінде сұйылтуға болады</w:t>
      </w:r>
      <w:r w:rsidR="00075990" w:rsidRPr="009D0484">
        <w:rPr>
          <w:spacing w:val="-2"/>
          <w:sz w:val="28"/>
          <w:szCs w:val="28"/>
          <w:lang w:eastAsia="lv-LV"/>
        </w:rPr>
        <w:t xml:space="preserve">. </w:t>
      </w:r>
      <w:r w:rsidRPr="009D0484">
        <w:rPr>
          <w:rFonts w:eastAsia="SimSun"/>
          <w:spacing w:val="-2"/>
          <w:sz w:val="28"/>
          <w:szCs w:val="28"/>
          <w:lang w:eastAsia="zh-CN"/>
        </w:rPr>
        <w:t>Төменде</w:t>
      </w:r>
      <w:r w:rsidR="00075990" w:rsidRPr="009D0484">
        <w:rPr>
          <w:spacing w:val="-2"/>
          <w:sz w:val="28"/>
          <w:szCs w:val="28"/>
          <w:lang w:eastAsia="lv-LV"/>
        </w:rPr>
        <w:t xml:space="preserve"> инфузи</w:t>
      </w:r>
      <w:r w:rsidRPr="009D0484">
        <w:rPr>
          <w:spacing w:val="-2"/>
          <w:sz w:val="28"/>
          <w:szCs w:val="28"/>
          <w:lang w:eastAsia="lv-LV"/>
        </w:rPr>
        <w:t>я дайындау үшін қажетті көлемдері келтірілген</w:t>
      </w:r>
      <w:r w:rsidR="00075990" w:rsidRPr="009D0484">
        <w:rPr>
          <w:spacing w:val="-2"/>
          <w:sz w:val="28"/>
          <w:szCs w:val="28"/>
          <w:lang w:eastAsia="lv-LV"/>
        </w:rPr>
        <w:t>.</w:t>
      </w:r>
    </w:p>
    <w:p w14:paraId="3D151BA3" w14:textId="77777777" w:rsidR="00D713C8" w:rsidRPr="009D0484" w:rsidRDefault="00D713C8" w:rsidP="00075990">
      <w:pPr>
        <w:pStyle w:val="af4"/>
        <w:jc w:val="both"/>
        <w:rPr>
          <w:sz w:val="28"/>
          <w:szCs w:val="28"/>
          <w:lang w:eastAsia="lv-LV"/>
        </w:rPr>
      </w:pPr>
    </w:p>
    <w:p w14:paraId="6DD21E5E" w14:textId="77777777" w:rsidR="00075990" w:rsidRPr="009D0484" w:rsidRDefault="00C355D0" w:rsidP="00075990">
      <w:pPr>
        <w:pStyle w:val="af4"/>
        <w:jc w:val="both"/>
        <w:rPr>
          <w:b/>
          <w:sz w:val="28"/>
          <w:szCs w:val="28"/>
          <w:u w:val="single"/>
          <w:lang w:eastAsia="lv-LV"/>
        </w:rPr>
      </w:pPr>
      <w:r w:rsidRPr="009D0484">
        <w:rPr>
          <w:b/>
          <w:sz w:val="28"/>
          <w:szCs w:val="28"/>
          <w:u w:val="single"/>
          <w:lang w:eastAsia="lv-LV"/>
        </w:rPr>
        <w:t xml:space="preserve">Егер қажетті концентрациясы </w:t>
      </w:r>
      <w:r w:rsidR="00075990" w:rsidRPr="009D0484">
        <w:rPr>
          <w:b/>
          <w:sz w:val="28"/>
          <w:szCs w:val="28"/>
          <w:u w:val="single"/>
          <w:lang w:eastAsia="lv-LV"/>
        </w:rPr>
        <w:t>4 мкг/мл</w:t>
      </w:r>
      <w:r w:rsidRPr="009D0484">
        <w:rPr>
          <w:b/>
          <w:sz w:val="28"/>
          <w:szCs w:val="28"/>
          <w:u w:val="single"/>
          <w:lang w:eastAsia="lv-LV"/>
        </w:rPr>
        <w:t xml:space="preserve"> құрайтын болса</w:t>
      </w:r>
    </w:p>
    <w:p w14:paraId="30E3FA67" w14:textId="77777777" w:rsidR="00D45D97" w:rsidRPr="009D0484" w:rsidRDefault="00D45D97" w:rsidP="00075990">
      <w:pPr>
        <w:pStyle w:val="af4"/>
        <w:jc w:val="both"/>
        <w:rPr>
          <w:sz w:val="28"/>
          <w:szCs w:val="28"/>
          <w:u w:val="single"/>
          <w:lang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2037"/>
        <w:gridCol w:w="2038"/>
      </w:tblGrid>
      <w:tr w:rsidR="00C355D0" w:rsidRPr="009D0484" w14:paraId="4433FAC9" w14:textId="77777777" w:rsidTr="00C16F3E">
        <w:tc>
          <w:tcPr>
            <w:tcW w:w="5103" w:type="dxa"/>
            <w:tcMar>
              <w:top w:w="0" w:type="dxa"/>
              <w:left w:w="108" w:type="dxa"/>
              <w:bottom w:w="0" w:type="dxa"/>
              <w:right w:w="108" w:type="dxa"/>
            </w:tcMar>
            <w:vAlign w:val="center"/>
            <w:hideMark/>
          </w:tcPr>
          <w:p w14:paraId="350A1DCE" w14:textId="77777777" w:rsidR="00C355D0" w:rsidRPr="009D0484" w:rsidRDefault="00C355D0" w:rsidP="008360F7">
            <w:pPr>
              <w:pStyle w:val="af4"/>
              <w:jc w:val="center"/>
              <w:rPr>
                <w:b/>
                <w:sz w:val="28"/>
                <w:szCs w:val="28"/>
                <w:lang w:eastAsia="lv-LV"/>
              </w:rPr>
            </w:pPr>
            <w:r w:rsidRPr="009D0484">
              <w:rPr>
                <w:b/>
                <w:sz w:val="28"/>
                <w:szCs w:val="28"/>
                <w:lang w:eastAsia="lv-LV"/>
              </w:rPr>
              <w:t>Декссимб, инфузия үшін ерітінді дайындауға арналған 100 мкг/мл концентрат препаратының көлемі</w:t>
            </w:r>
          </w:p>
        </w:tc>
        <w:tc>
          <w:tcPr>
            <w:tcW w:w="2037" w:type="dxa"/>
            <w:tcMar>
              <w:top w:w="0" w:type="dxa"/>
              <w:left w:w="108" w:type="dxa"/>
              <w:bottom w:w="0" w:type="dxa"/>
              <w:right w:w="108" w:type="dxa"/>
            </w:tcMar>
            <w:vAlign w:val="center"/>
            <w:hideMark/>
          </w:tcPr>
          <w:p w14:paraId="60264040" w14:textId="77777777" w:rsidR="00C355D0" w:rsidRPr="009D0484" w:rsidRDefault="00C355D0" w:rsidP="006F7142">
            <w:pPr>
              <w:pStyle w:val="af4"/>
              <w:jc w:val="center"/>
              <w:rPr>
                <w:b/>
                <w:sz w:val="28"/>
                <w:szCs w:val="28"/>
                <w:lang w:val="ru-RU" w:eastAsia="lv-LV"/>
              </w:rPr>
            </w:pPr>
            <w:proofErr w:type="spellStart"/>
            <w:r w:rsidRPr="009D0484">
              <w:rPr>
                <w:b/>
                <w:sz w:val="28"/>
                <w:szCs w:val="28"/>
                <w:lang w:val="ru-RU" w:eastAsia="lv-LV"/>
              </w:rPr>
              <w:t>Еріткіштің</w:t>
            </w:r>
            <w:proofErr w:type="spellEnd"/>
            <w:r w:rsidRPr="009D0484">
              <w:rPr>
                <w:b/>
                <w:sz w:val="28"/>
                <w:szCs w:val="28"/>
                <w:lang w:val="ru-RU" w:eastAsia="lv-LV"/>
              </w:rPr>
              <w:t xml:space="preserve"> </w:t>
            </w:r>
            <w:proofErr w:type="spellStart"/>
            <w:r w:rsidRPr="009D0484">
              <w:rPr>
                <w:b/>
                <w:sz w:val="28"/>
                <w:szCs w:val="28"/>
                <w:lang w:val="ru-RU" w:eastAsia="lv-LV"/>
              </w:rPr>
              <w:t>көлемі</w:t>
            </w:r>
            <w:proofErr w:type="spellEnd"/>
          </w:p>
        </w:tc>
        <w:tc>
          <w:tcPr>
            <w:tcW w:w="2038" w:type="dxa"/>
            <w:tcMar>
              <w:top w:w="0" w:type="dxa"/>
              <w:left w:w="108" w:type="dxa"/>
              <w:bottom w:w="0" w:type="dxa"/>
              <w:right w:w="108" w:type="dxa"/>
            </w:tcMar>
            <w:vAlign w:val="center"/>
            <w:hideMark/>
          </w:tcPr>
          <w:p w14:paraId="367BBDFA" w14:textId="77777777" w:rsidR="00C355D0" w:rsidRPr="009D0484" w:rsidRDefault="00C355D0" w:rsidP="006F7142">
            <w:pPr>
              <w:pStyle w:val="af4"/>
              <w:jc w:val="center"/>
              <w:rPr>
                <w:b/>
                <w:sz w:val="28"/>
                <w:szCs w:val="28"/>
                <w:lang w:val="ru-RU" w:eastAsia="lv-LV"/>
              </w:rPr>
            </w:pPr>
            <w:proofErr w:type="spellStart"/>
            <w:r w:rsidRPr="009D0484">
              <w:rPr>
                <w:b/>
                <w:sz w:val="28"/>
                <w:szCs w:val="28"/>
                <w:lang w:val="ru-RU" w:eastAsia="lv-LV"/>
              </w:rPr>
              <w:t>Инфузияның</w:t>
            </w:r>
            <w:proofErr w:type="spellEnd"/>
            <w:r w:rsidRPr="009D0484">
              <w:rPr>
                <w:b/>
                <w:sz w:val="28"/>
                <w:szCs w:val="28"/>
                <w:lang w:val="ru-RU" w:eastAsia="lv-LV"/>
              </w:rPr>
              <w:t xml:space="preserve"> </w:t>
            </w:r>
            <w:proofErr w:type="spellStart"/>
            <w:r w:rsidRPr="009D0484">
              <w:rPr>
                <w:b/>
                <w:sz w:val="28"/>
                <w:szCs w:val="28"/>
                <w:lang w:val="ru-RU" w:eastAsia="lv-LV"/>
              </w:rPr>
              <w:t>жалпы</w:t>
            </w:r>
            <w:proofErr w:type="spellEnd"/>
            <w:r w:rsidRPr="009D0484">
              <w:rPr>
                <w:b/>
                <w:sz w:val="28"/>
                <w:szCs w:val="28"/>
                <w:lang w:val="ru-RU" w:eastAsia="lv-LV"/>
              </w:rPr>
              <w:t xml:space="preserve"> </w:t>
            </w:r>
            <w:proofErr w:type="spellStart"/>
            <w:r w:rsidRPr="009D0484">
              <w:rPr>
                <w:b/>
                <w:sz w:val="28"/>
                <w:szCs w:val="28"/>
                <w:lang w:val="ru-RU" w:eastAsia="lv-LV"/>
              </w:rPr>
              <w:t>көлемі</w:t>
            </w:r>
            <w:proofErr w:type="spellEnd"/>
          </w:p>
        </w:tc>
      </w:tr>
      <w:tr w:rsidR="00075990" w:rsidRPr="009D0484" w14:paraId="7D42BF34" w14:textId="77777777" w:rsidTr="00C16F3E">
        <w:tc>
          <w:tcPr>
            <w:tcW w:w="5103" w:type="dxa"/>
            <w:tcMar>
              <w:top w:w="0" w:type="dxa"/>
              <w:left w:w="108" w:type="dxa"/>
              <w:bottom w:w="0" w:type="dxa"/>
              <w:right w:w="108" w:type="dxa"/>
            </w:tcMar>
            <w:vAlign w:val="center"/>
            <w:hideMark/>
          </w:tcPr>
          <w:p w14:paraId="1928B821" w14:textId="77777777" w:rsidR="00075990" w:rsidRPr="009D0484" w:rsidRDefault="00075990" w:rsidP="005078C9">
            <w:pPr>
              <w:pStyle w:val="af4"/>
              <w:jc w:val="center"/>
              <w:rPr>
                <w:sz w:val="28"/>
                <w:szCs w:val="28"/>
                <w:lang w:val="ru-RU" w:eastAsia="lv-LV"/>
              </w:rPr>
            </w:pPr>
            <w:r w:rsidRPr="009D0484">
              <w:rPr>
                <w:sz w:val="28"/>
                <w:szCs w:val="28"/>
                <w:lang w:val="ru-RU" w:eastAsia="lv-LV"/>
              </w:rPr>
              <w:t>2 мл</w:t>
            </w:r>
          </w:p>
        </w:tc>
        <w:tc>
          <w:tcPr>
            <w:tcW w:w="2037" w:type="dxa"/>
            <w:tcMar>
              <w:top w:w="0" w:type="dxa"/>
              <w:left w:w="108" w:type="dxa"/>
              <w:bottom w:w="0" w:type="dxa"/>
              <w:right w:w="108" w:type="dxa"/>
            </w:tcMar>
            <w:vAlign w:val="center"/>
            <w:hideMark/>
          </w:tcPr>
          <w:p w14:paraId="4A2C8BED" w14:textId="77777777" w:rsidR="00075990" w:rsidRPr="009D0484" w:rsidRDefault="00075990" w:rsidP="005078C9">
            <w:pPr>
              <w:pStyle w:val="af4"/>
              <w:jc w:val="center"/>
              <w:rPr>
                <w:sz w:val="28"/>
                <w:szCs w:val="28"/>
                <w:lang w:val="ru-RU" w:eastAsia="lv-LV"/>
              </w:rPr>
            </w:pPr>
            <w:r w:rsidRPr="009D0484">
              <w:rPr>
                <w:sz w:val="28"/>
                <w:szCs w:val="28"/>
                <w:lang w:val="ru-RU" w:eastAsia="lv-LV"/>
              </w:rPr>
              <w:t>48 мл</w:t>
            </w:r>
          </w:p>
        </w:tc>
        <w:tc>
          <w:tcPr>
            <w:tcW w:w="2038" w:type="dxa"/>
            <w:tcMar>
              <w:top w:w="0" w:type="dxa"/>
              <w:left w:w="108" w:type="dxa"/>
              <w:bottom w:w="0" w:type="dxa"/>
              <w:right w:w="108" w:type="dxa"/>
            </w:tcMar>
            <w:vAlign w:val="center"/>
            <w:hideMark/>
          </w:tcPr>
          <w:p w14:paraId="2A00D6F2" w14:textId="77777777" w:rsidR="00075990" w:rsidRPr="009D0484" w:rsidRDefault="00075990" w:rsidP="005078C9">
            <w:pPr>
              <w:pStyle w:val="af4"/>
              <w:jc w:val="center"/>
              <w:rPr>
                <w:sz w:val="28"/>
                <w:szCs w:val="28"/>
                <w:lang w:val="ru-RU" w:eastAsia="lv-LV"/>
              </w:rPr>
            </w:pPr>
            <w:r w:rsidRPr="009D0484">
              <w:rPr>
                <w:sz w:val="28"/>
                <w:szCs w:val="28"/>
                <w:lang w:val="ru-RU" w:eastAsia="lv-LV"/>
              </w:rPr>
              <w:t>50 мл</w:t>
            </w:r>
          </w:p>
        </w:tc>
      </w:tr>
      <w:tr w:rsidR="00075990" w:rsidRPr="009D0484" w14:paraId="4BDA4091" w14:textId="77777777" w:rsidTr="00C16F3E">
        <w:tc>
          <w:tcPr>
            <w:tcW w:w="5103" w:type="dxa"/>
            <w:tcMar>
              <w:top w:w="0" w:type="dxa"/>
              <w:left w:w="108" w:type="dxa"/>
              <w:bottom w:w="0" w:type="dxa"/>
              <w:right w:w="108" w:type="dxa"/>
            </w:tcMar>
            <w:vAlign w:val="center"/>
            <w:hideMark/>
          </w:tcPr>
          <w:p w14:paraId="04AE1E10" w14:textId="77777777" w:rsidR="00075990" w:rsidRPr="009D0484" w:rsidRDefault="00075990" w:rsidP="005078C9">
            <w:pPr>
              <w:pStyle w:val="af4"/>
              <w:jc w:val="center"/>
              <w:rPr>
                <w:sz w:val="28"/>
                <w:szCs w:val="28"/>
                <w:lang w:val="ru-RU" w:eastAsia="lv-LV"/>
              </w:rPr>
            </w:pPr>
            <w:r w:rsidRPr="009D0484">
              <w:rPr>
                <w:sz w:val="28"/>
                <w:szCs w:val="28"/>
                <w:lang w:val="ru-RU" w:eastAsia="lv-LV"/>
              </w:rPr>
              <w:t>4 мл</w:t>
            </w:r>
          </w:p>
        </w:tc>
        <w:tc>
          <w:tcPr>
            <w:tcW w:w="2037" w:type="dxa"/>
            <w:tcMar>
              <w:top w:w="0" w:type="dxa"/>
              <w:left w:w="108" w:type="dxa"/>
              <w:bottom w:w="0" w:type="dxa"/>
              <w:right w:w="108" w:type="dxa"/>
            </w:tcMar>
            <w:vAlign w:val="center"/>
            <w:hideMark/>
          </w:tcPr>
          <w:p w14:paraId="26C3FC25" w14:textId="77777777" w:rsidR="00075990" w:rsidRPr="009D0484" w:rsidRDefault="00075990" w:rsidP="005078C9">
            <w:pPr>
              <w:pStyle w:val="af4"/>
              <w:jc w:val="center"/>
              <w:rPr>
                <w:sz w:val="28"/>
                <w:szCs w:val="28"/>
                <w:lang w:val="ru-RU" w:eastAsia="lv-LV"/>
              </w:rPr>
            </w:pPr>
            <w:r w:rsidRPr="009D0484">
              <w:rPr>
                <w:sz w:val="28"/>
                <w:szCs w:val="28"/>
                <w:lang w:val="ru-RU" w:eastAsia="lv-LV"/>
              </w:rPr>
              <w:t>96 мл</w:t>
            </w:r>
          </w:p>
        </w:tc>
        <w:tc>
          <w:tcPr>
            <w:tcW w:w="2038" w:type="dxa"/>
            <w:tcMar>
              <w:top w:w="0" w:type="dxa"/>
              <w:left w:w="108" w:type="dxa"/>
              <w:bottom w:w="0" w:type="dxa"/>
              <w:right w:w="108" w:type="dxa"/>
            </w:tcMar>
            <w:vAlign w:val="center"/>
            <w:hideMark/>
          </w:tcPr>
          <w:p w14:paraId="47ACD0FC" w14:textId="77777777" w:rsidR="00075990" w:rsidRPr="009D0484" w:rsidRDefault="00075990" w:rsidP="005078C9">
            <w:pPr>
              <w:pStyle w:val="af4"/>
              <w:jc w:val="center"/>
              <w:rPr>
                <w:sz w:val="28"/>
                <w:szCs w:val="28"/>
                <w:lang w:val="ru-RU" w:eastAsia="lv-LV"/>
              </w:rPr>
            </w:pPr>
            <w:r w:rsidRPr="009D0484">
              <w:rPr>
                <w:sz w:val="28"/>
                <w:szCs w:val="28"/>
                <w:lang w:val="ru-RU" w:eastAsia="lv-LV"/>
              </w:rPr>
              <w:t>100 мл</w:t>
            </w:r>
          </w:p>
        </w:tc>
      </w:tr>
      <w:tr w:rsidR="00075990" w:rsidRPr="009D0484" w14:paraId="1C6D8FFD" w14:textId="77777777" w:rsidTr="00C16F3E">
        <w:tc>
          <w:tcPr>
            <w:tcW w:w="5103" w:type="dxa"/>
            <w:tcMar>
              <w:top w:w="0" w:type="dxa"/>
              <w:left w:w="108" w:type="dxa"/>
              <w:bottom w:w="0" w:type="dxa"/>
              <w:right w:w="108" w:type="dxa"/>
            </w:tcMar>
            <w:vAlign w:val="center"/>
            <w:hideMark/>
          </w:tcPr>
          <w:p w14:paraId="0EEBDF88" w14:textId="77777777" w:rsidR="00075990" w:rsidRPr="009D0484" w:rsidRDefault="00075990" w:rsidP="005078C9">
            <w:pPr>
              <w:pStyle w:val="af4"/>
              <w:jc w:val="center"/>
              <w:rPr>
                <w:sz w:val="28"/>
                <w:szCs w:val="28"/>
                <w:lang w:val="ru-RU" w:eastAsia="lv-LV"/>
              </w:rPr>
            </w:pPr>
            <w:r w:rsidRPr="009D0484">
              <w:rPr>
                <w:sz w:val="28"/>
                <w:szCs w:val="28"/>
                <w:lang w:val="ru-RU" w:eastAsia="lv-LV"/>
              </w:rPr>
              <w:t>10 мл</w:t>
            </w:r>
          </w:p>
        </w:tc>
        <w:tc>
          <w:tcPr>
            <w:tcW w:w="2037" w:type="dxa"/>
            <w:tcMar>
              <w:top w:w="0" w:type="dxa"/>
              <w:left w:w="108" w:type="dxa"/>
              <w:bottom w:w="0" w:type="dxa"/>
              <w:right w:w="108" w:type="dxa"/>
            </w:tcMar>
            <w:vAlign w:val="center"/>
            <w:hideMark/>
          </w:tcPr>
          <w:p w14:paraId="09EB2A9E" w14:textId="77777777" w:rsidR="00075990" w:rsidRPr="009D0484" w:rsidRDefault="00075990" w:rsidP="005078C9">
            <w:pPr>
              <w:pStyle w:val="af4"/>
              <w:jc w:val="center"/>
              <w:rPr>
                <w:sz w:val="28"/>
                <w:szCs w:val="28"/>
                <w:lang w:val="ru-RU" w:eastAsia="lv-LV"/>
              </w:rPr>
            </w:pPr>
            <w:r w:rsidRPr="009D0484">
              <w:rPr>
                <w:sz w:val="28"/>
                <w:szCs w:val="28"/>
                <w:lang w:val="ru-RU" w:eastAsia="lv-LV"/>
              </w:rPr>
              <w:t>240 мл</w:t>
            </w:r>
          </w:p>
        </w:tc>
        <w:tc>
          <w:tcPr>
            <w:tcW w:w="2038" w:type="dxa"/>
            <w:tcMar>
              <w:top w:w="0" w:type="dxa"/>
              <w:left w:w="108" w:type="dxa"/>
              <w:bottom w:w="0" w:type="dxa"/>
              <w:right w:w="108" w:type="dxa"/>
            </w:tcMar>
            <w:vAlign w:val="center"/>
            <w:hideMark/>
          </w:tcPr>
          <w:p w14:paraId="1DCEAA72" w14:textId="77777777" w:rsidR="00075990" w:rsidRPr="009D0484" w:rsidRDefault="00075990" w:rsidP="005078C9">
            <w:pPr>
              <w:pStyle w:val="af4"/>
              <w:jc w:val="center"/>
              <w:rPr>
                <w:sz w:val="28"/>
                <w:szCs w:val="28"/>
                <w:lang w:val="ru-RU" w:eastAsia="lv-LV"/>
              </w:rPr>
            </w:pPr>
            <w:r w:rsidRPr="009D0484">
              <w:rPr>
                <w:sz w:val="28"/>
                <w:szCs w:val="28"/>
                <w:lang w:val="ru-RU" w:eastAsia="lv-LV"/>
              </w:rPr>
              <w:t>250 мл</w:t>
            </w:r>
          </w:p>
        </w:tc>
      </w:tr>
      <w:tr w:rsidR="00075990" w:rsidRPr="009D0484" w14:paraId="59DDA3EE" w14:textId="77777777" w:rsidTr="00C16F3E">
        <w:tc>
          <w:tcPr>
            <w:tcW w:w="5103" w:type="dxa"/>
            <w:tcMar>
              <w:top w:w="0" w:type="dxa"/>
              <w:left w:w="108" w:type="dxa"/>
              <w:bottom w:w="0" w:type="dxa"/>
              <w:right w:w="108" w:type="dxa"/>
            </w:tcMar>
            <w:vAlign w:val="center"/>
            <w:hideMark/>
          </w:tcPr>
          <w:p w14:paraId="323995B5" w14:textId="77777777" w:rsidR="00075990" w:rsidRPr="009D0484" w:rsidRDefault="00075990" w:rsidP="005078C9">
            <w:pPr>
              <w:pStyle w:val="af4"/>
              <w:jc w:val="center"/>
              <w:rPr>
                <w:sz w:val="28"/>
                <w:szCs w:val="28"/>
                <w:lang w:val="ru-RU" w:eastAsia="lv-LV"/>
              </w:rPr>
            </w:pPr>
            <w:r w:rsidRPr="009D0484">
              <w:rPr>
                <w:sz w:val="28"/>
                <w:szCs w:val="28"/>
                <w:lang w:val="ru-RU" w:eastAsia="lv-LV"/>
              </w:rPr>
              <w:t>20 мл</w:t>
            </w:r>
          </w:p>
        </w:tc>
        <w:tc>
          <w:tcPr>
            <w:tcW w:w="2037" w:type="dxa"/>
            <w:tcMar>
              <w:top w:w="0" w:type="dxa"/>
              <w:left w:w="108" w:type="dxa"/>
              <w:bottom w:w="0" w:type="dxa"/>
              <w:right w:w="108" w:type="dxa"/>
            </w:tcMar>
            <w:vAlign w:val="center"/>
            <w:hideMark/>
          </w:tcPr>
          <w:p w14:paraId="66310E74" w14:textId="77777777" w:rsidR="00075990" w:rsidRPr="009D0484" w:rsidRDefault="00075990" w:rsidP="005078C9">
            <w:pPr>
              <w:pStyle w:val="af4"/>
              <w:jc w:val="center"/>
              <w:rPr>
                <w:sz w:val="28"/>
                <w:szCs w:val="28"/>
                <w:lang w:val="ru-RU" w:eastAsia="lv-LV"/>
              </w:rPr>
            </w:pPr>
            <w:r w:rsidRPr="009D0484">
              <w:rPr>
                <w:sz w:val="28"/>
                <w:szCs w:val="28"/>
                <w:lang w:val="ru-RU" w:eastAsia="lv-LV"/>
              </w:rPr>
              <w:t>480 мл</w:t>
            </w:r>
          </w:p>
        </w:tc>
        <w:tc>
          <w:tcPr>
            <w:tcW w:w="2038" w:type="dxa"/>
            <w:tcMar>
              <w:top w:w="0" w:type="dxa"/>
              <w:left w:w="108" w:type="dxa"/>
              <w:bottom w:w="0" w:type="dxa"/>
              <w:right w:w="108" w:type="dxa"/>
            </w:tcMar>
            <w:vAlign w:val="center"/>
            <w:hideMark/>
          </w:tcPr>
          <w:p w14:paraId="03045FD8" w14:textId="77777777" w:rsidR="00075990" w:rsidRPr="009D0484" w:rsidRDefault="00075990" w:rsidP="005078C9">
            <w:pPr>
              <w:pStyle w:val="af4"/>
              <w:jc w:val="center"/>
              <w:rPr>
                <w:sz w:val="28"/>
                <w:szCs w:val="28"/>
                <w:lang w:val="ru-RU" w:eastAsia="lv-LV"/>
              </w:rPr>
            </w:pPr>
            <w:r w:rsidRPr="009D0484">
              <w:rPr>
                <w:sz w:val="28"/>
                <w:szCs w:val="28"/>
                <w:lang w:val="ru-RU" w:eastAsia="lv-LV"/>
              </w:rPr>
              <w:t>500 мл</w:t>
            </w:r>
          </w:p>
        </w:tc>
      </w:tr>
    </w:tbl>
    <w:p w14:paraId="26E6BFBA" w14:textId="77777777" w:rsidR="00DD4DDE" w:rsidRPr="009D0484" w:rsidRDefault="00DD4DDE" w:rsidP="00075990">
      <w:pPr>
        <w:pStyle w:val="af4"/>
        <w:jc w:val="both"/>
        <w:rPr>
          <w:sz w:val="28"/>
          <w:szCs w:val="28"/>
          <w:lang w:val="ru-RU" w:eastAsia="lv-LV"/>
        </w:rPr>
      </w:pPr>
    </w:p>
    <w:p w14:paraId="7D55FA04" w14:textId="77777777" w:rsidR="00075990" w:rsidRPr="009D0484" w:rsidRDefault="00C355D0" w:rsidP="00075990">
      <w:pPr>
        <w:pStyle w:val="af4"/>
        <w:jc w:val="both"/>
        <w:rPr>
          <w:b/>
          <w:sz w:val="28"/>
          <w:szCs w:val="28"/>
          <w:u w:val="single"/>
          <w:lang w:val="ru-RU" w:eastAsia="lv-LV"/>
        </w:rPr>
      </w:pPr>
      <w:proofErr w:type="spellStart"/>
      <w:r w:rsidRPr="009D0484">
        <w:rPr>
          <w:b/>
          <w:sz w:val="28"/>
          <w:szCs w:val="28"/>
          <w:u w:val="single"/>
          <w:lang w:val="ru-RU" w:eastAsia="lv-LV"/>
        </w:rPr>
        <w:t>Егер</w:t>
      </w:r>
      <w:proofErr w:type="spellEnd"/>
      <w:r w:rsidRPr="009D0484">
        <w:rPr>
          <w:b/>
          <w:sz w:val="28"/>
          <w:szCs w:val="28"/>
          <w:u w:val="single"/>
          <w:lang w:val="ru-RU" w:eastAsia="lv-LV"/>
        </w:rPr>
        <w:t xml:space="preserve"> </w:t>
      </w:r>
      <w:proofErr w:type="spellStart"/>
      <w:r w:rsidRPr="009D0484">
        <w:rPr>
          <w:b/>
          <w:sz w:val="28"/>
          <w:szCs w:val="28"/>
          <w:u w:val="single"/>
          <w:lang w:val="ru-RU" w:eastAsia="lv-LV"/>
        </w:rPr>
        <w:t>қажетті</w:t>
      </w:r>
      <w:proofErr w:type="spellEnd"/>
      <w:r w:rsidR="00075990" w:rsidRPr="009D0484">
        <w:rPr>
          <w:b/>
          <w:sz w:val="28"/>
          <w:szCs w:val="28"/>
          <w:u w:val="single"/>
          <w:lang w:val="ru-RU" w:eastAsia="lv-LV"/>
        </w:rPr>
        <w:t xml:space="preserve"> </w:t>
      </w:r>
      <w:proofErr w:type="spellStart"/>
      <w:r w:rsidR="00075990" w:rsidRPr="009D0484">
        <w:rPr>
          <w:b/>
          <w:sz w:val="28"/>
          <w:szCs w:val="28"/>
          <w:u w:val="single"/>
          <w:lang w:val="ru-RU" w:eastAsia="lv-LV"/>
        </w:rPr>
        <w:t>концентрация</w:t>
      </w:r>
      <w:r w:rsidRPr="009D0484">
        <w:rPr>
          <w:b/>
          <w:sz w:val="28"/>
          <w:szCs w:val="28"/>
          <w:u w:val="single"/>
          <w:lang w:val="ru-RU" w:eastAsia="lv-LV"/>
        </w:rPr>
        <w:t>сы</w:t>
      </w:r>
      <w:proofErr w:type="spellEnd"/>
      <w:r w:rsidR="00075990" w:rsidRPr="009D0484">
        <w:rPr>
          <w:b/>
          <w:sz w:val="28"/>
          <w:szCs w:val="28"/>
          <w:u w:val="single"/>
          <w:lang w:val="ru-RU" w:eastAsia="lv-LV"/>
        </w:rPr>
        <w:t xml:space="preserve"> 8 мкг/мл</w:t>
      </w:r>
      <w:r w:rsidRPr="009D0484">
        <w:rPr>
          <w:b/>
          <w:sz w:val="28"/>
          <w:szCs w:val="28"/>
          <w:u w:val="single"/>
          <w:lang w:val="ru-RU" w:eastAsia="lv-LV"/>
        </w:rPr>
        <w:t xml:space="preserve"> </w:t>
      </w:r>
      <w:proofErr w:type="spellStart"/>
      <w:r w:rsidRPr="009D0484">
        <w:rPr>
          <w:b/>
          <w:sz w:val="28"/>
          <w:szCs w:val="28"/>
          <w:u w:val="single"/>
          <w:lang w:val="ru-RU" w:eastAsia="lv-LV"/>
        </w:rPr>
        <w:t>құрайтын</w:t>
      </w:r>
      <w:proofErr w:type="spellEnd"/>
      <w:r w:rsidRPr="009D0484">
        <w:rPr>
          <w:b/>
          <w:sz w:val="28"/>
          <w:szCs w:val="28"/>
          <w:u w:val="single"/>
          <w:lang w:val="ru-RU" w:eastAsia="lv-LV"/>
        </w:rPr>
        <w:t xml:space="preserve"> </w:t>
      </w:r>
      <w:proofErr w:type="spellStart"/>
      <w:r w:rsidRPr="009D0484">
        <w:rPr>
          <w:b/>
          <w:sz w:val="28"/>
          <w:szCs w:val="28"/>
          <w:u w:val="single"/>
          <w:lang w:val="ru-RU" w:eastAsia="lv-LV"/>
        </w:rPr>
        <w:t>болса</w:t>
      </w:r>
      <w:proofErr w:type="spellEnd"/>
    </w:p>
    <w:p w14:paraId="6665552D" w14:textId="77777777" w:rsidR="00C355D0" w:rsidRPr="009D0484" w:rsidRDefault="00C355D0" w:rsidP="00075990">
      <w:pPr>
        <w:pStyle w:val="af4"/>
        <w:jc w:val="both"/>
        <w:rPr>
          <w:sz w:val="28"/>
          <w:szCs w:val="28"/>
          <w:lang w:val="ru-RU"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2037"/>
        <w:gridCol w:w="2038"/>
      </w:tblGrid>
      <w:tr w:rsidR="00075990" w:rsidRPr="009D0484" w14:paraId="4F41B86F" w14:textId="77777777" w:rsidTr="00C16F3E">
        <w:tc>
          <w:tcPr>
            <w:tcW w:w="5103" w:type="dxa"/>
            <w:tcMar>
              <w:top w:w="0" w:type="dxa"/>
              <w:left w:w="108" w:type="dxa"/>
              <w:bottom w:w="0" w:type="dxa"/>
              <w:right w:w="108" w:type="dxa"/>
            </w:tcMar>
            <w:vAlign w:val="center"/>
            <w:hideMark/>
          </w:tcPr>
          <w:p w14:paraId="58818493" w14:textId="77777777" w:rsidR="00075990" w:rsidRPr="009D0484" w:rsidRDefault="00075990" w:rsidP="00C355D0">
            <w:pPr>
              <w:pStyle w:val="af4"/>
              <w:jc w:val="center"/>
              <w:rPr>
                <w:b/>
                <w:sz w:val="28"/>
                <w:szCs w:val="28"/>
                <w:lang w:val="ru-RU" w:eastAsia="lv-LV"/>
              </w:rPr>
            </w:pPr>
            <w:proofErr w:type="spellStart"/>
            <w:r w:rsidRPr="009D0484">
              <w:rPr>
                <w:b/>
                <w:sz w:val="28"/>
                <w:szCs w:val="28"/>
                <w:lang w:val="ru-RU" w:eastAsia="lv-LV"/>
              </w:rPr>
              <w:t>Декс</w:t>
            </w:r>
            <w:r w:rsidR="00014545" w:rsidRPr="009D0484">
              <w:rPr>
                <w:b/>
                <w:sz w:val="28"/>
                <w:szCs w:val="28"/>
                <w:lang w:val="ru-RU" w:eastAsia="lv-LV"/>
              </w:rPr>
              <w:t>симб</w:t>
            </w:r>
            <w:proofErr w:type="spellEnd"/>
            <w:r w:rsidRPr="009D0484">
              <w:rPr>
                <w:b/>
                <w:sz w:val="28"/>
                <w:szCs w:val="28"/>
                <w:lang w:val="ru-RU" w:eastAsia="lv-LV"/>
              </w:rPr>
              <w:t xml:space="preserve">, </w:t>
            </w:r>
            <w:r w:rsidR="00C355D0" w:rsidRPr="009D0484">
              <w:rPr>
                <w:b/>
                <w:sz w:val="28"/>
                <w:szCs w:val="28"/>
                <w:lang w:val="ru-RU" w:eastAsia="lv-LV"/>
              </w:rPr>
              <w:t xml:space="preserve">инфузия </w:t>
            </w:r>
            <w:proofErr w:type="spellStart"/>
            <w:r w:rsidR="00C355D0" w:rsidRPr="009D0484">
              <w:rPr>
                <w:b/>
                <w:sz w:val="28"/>
                <w:szCs w:val="28"/>
                <w:lang w:val="ru-RU" w:eastAsia="lv-LV"/>
              </w:rPr>
              <w:t>үшін</w:t>
            </w:r>
            <w:proofErr w:type="spellEnd"/>
            <w:r w:rsidR="00C355D0" w:rsidRPr="009D0484">
              <w:rPr>
                <w:b/>
                <w:sz w:val="28"/>
                <w:szCs w:val="28"/>
                <w:lang w:val="ru-RU" w:eastAsia="lv-LV"/>
              </w:rPr>
              <w:t xml:space="preserve"> </w:t>
            </w:r>
            <w:proofErr w:type="spellStart"/>
            <w:r w:rsidR="00C355D0" w:rsidRPr="009D0484">
              <w:rPr>
                <w:b/>
                <w:sz w:val="28"/>
                <w:szCs w:val="28"/>
                <w:lang w:val="ru-RU" w:eastAsia="lv-LV"/>
              </w:rPr>
              <w:t>ерітінді</w:t>
            </w:r>
            <w:proofErr w:type="spellEnd"/>
            <w:r w:rsidR="00C355D0" w:rsidRPr="009D0484">
              <w:rPr>
                <w:b/>
                <w:sz w:val="28"/>
                <w:szCs w:val="28"/>
                <w:lang w:val="ru-RU" w:eastAsia="lv-LV"/>
              </w:rPr>
              <w:t xml:space="preserve"> </w:t>
            </w:r>
            <w:proofErr w:type="spellStart"/>
            <w:r w:rsidR="00C355D0" w:rsidRPr="009D0484">
              <w:rPr>
                <w:b/>
                <w:sz w:val="28"/>
                <w:szCs w:val="28"/>
                <w:lang w:val="ru-RU" w:eastAsia="lv-LV"/>
              </w:rPr>
              <w:t>дайындауға</w:t>
            </w:r>
            <w:proofErr w:type="spellEnd"/>
            <w:r w:rsidR="00C355D0" w:rsidRPr="009D0484">
              <w:rPr>
                <w:b/>
                <w:sz w:val="28"/>
                <w:szCs w:val="28"/>
                <w:lang w:val="ru-RU" w:eastAsia="lv-LV"/>
              </w:rPr>
              <w:t xml:space="preserve"> </w:t>
            </w:r>
            <w:proofErr w:type="spellStart"/>
            <w:r w:rsidR="00C355D0" w:rsidRPr="009D0484">
              <w:rPr>
                <w:b/>
                <w:sz w:val="28"/>
                <w:szCs w:val="28"/>
                <w:lang w:val="ru-RU" w:eastAsia="lv-LV"/>
              </w:rPr>
              <w:t>арналған</w:t>
            </w:r>
            <w:proofErr w:type="spellEnd"/>
            <w:r w:rsidR="00C355D0" w:rsidRPr="009D0484">
              <w:rPr>
                <w:b/>
                <w:sz w:val="28"/>
                <w:szCs w:val="28"/>
                <w:lang w:val="ru-RU" w:eastAsia="lv-LV"/>
              </w:rPr>
              <w:t xml:space="preserve"> </w:t>
            </w:r>
            <w:r w:rsidRPr="009D0484">
              <w:rPr>
                <w:b/>
                <w:sz w:val="28"/>
                <w:szCs w:val="28"/>
                <w:lang w:val="ru-RU" w:eastAsia="lv-LV"/>
              </w:rPr>
              <w:t xml:space="preserve">100 мкг/мл концентрат </w:t>
            </w:r>
            <w:proofErr w:type="spellStart"/>
            <w:r w:rsidR="00C355D0" w:rsidRPr="009D0484">
              <w:rPr>
                <w:b/>
                <w:sz w:val="28"/>
                <w:szCs w:val="28"/>
                <w:lang w:val="ru-RU" w:eastAsia="lv-LV"/>
              </w:rPr>
              <w:t>препаратының</w:t>
            </w:r>
            <w:proofErr w:type="spellEnd"/>
            <w:r w:rsidR="00C355D0" w:rsidRPr="009D0484">
              <w:rPr>
                <w:b/>
                <w:sz w:val="28"/>
                <w:szCs w:val="28"/>
                <w:lang w:val="ru-RU" w:eastAsia="lv-LV"/>
              </w:rPr>
              <w:t xml:space="preserve"> </w:t>
            </w:r>
            <w:proofErr w:type="spellStart"/>
            <w:r w:rsidR="00C355D0" w:rsidRPr="009D0484">
              <w:rPr>
                <w:b/>
                <w:sz w:val="28"/>
                <w:szCs w:val="28"/>
                <w:lang w:val="ru-RU" w:eastAsia="lv-LV"/>
              </w:rPr>
              <w:t>көлемі</w:t>
            </w:r>
            <w:proofErr w:type="spellEnd"/>
          </w:p>
        </w:tc>
        <w:tc>
          <w:tcPr>
            <w:tcW w:w="2037" w:type="dxa"/>
            <w:tcMar>
              <w:top w:w="0" w:type="dxa"/>
              <w:left w:w="108" w:type="dxa"/>
              <w:bottom w:w="0" w:type="dxa"/>
              <w:right w:w="108" w:type="dxa"/>
            </w:tcMar>
            <w:vAlign w:val="center"/>
            <w:hideMark/>
          </w:tcPr>
          <w:p w14:paraId="7BC7E473" w14:textId="77777777" w:rsidR="00075990" w:rsidRPr="009D0484" w:rsidRDefault="00C355D0" w:rsidP="005078C9">
            <w:pPr>
              <w:pStyle w:val="af4"/>
              <w:jc w:val="center"/>
              <w:rPr>
                <w:b/>
                <w:sz w:val="28"/>
                <w:szCs w:val="28"/>
                <w:lang w:val="ru-RU" w:eastAsia="lv-LV"/>
              </w:rPr>
            </w:pPr>
            <w:proofErr w:type="spellStart"/>
            <w:r w:rsidRPr="009D0484">
              <w:rPr>
                <w:b/>
                <w:sz w:val="28"/>
                <w:szCs w:val="28"/>
                <w:lang w:val="ru-RU" w:eastAsia="lv-LV"/>
              </w:rPr>
              <w:t>Еріткіштің</w:t>
            </w:r>
            <w:proofErr w:type="spellEnd"/>
            <w:r w:rsidRPr="009D0484">
              <w:rPr>
                <w:b/>
                <w:sz w:val="28"/>
                <w:szCs w:val="28"/>
                <w:lang w:val="ru-RU" w:eastAsia="lv-LV"/>
              </w:rPr>
              <w:t xml:space="preserve"> </w:t>
            </w:r>
            <w:proofErr w:type="spellStart"/>
            <w:r w:rsidRPr="009D0484">
              <w:rPr>
                <w:b/>
                <w:sz w:val="28"/>
                <w:szCs w:val="28"/>
                <w:lang w:val="ru-RU" w:eastAsia="lv-LV"/>
              </w:rPr>
              <w:t>көлемі</w:t>
            </w:r>
            <w:proofErr w:type="spellEnd"/>
          </w:p>
        </w:tc>
        <w:tc>
          <w:tcPr>
            <w:tcW w:w="2038" w:type="dxa"/>
            <w:tcMar>
              <w:top w:w="0" w:type="dxa"/>
              <w:left w:w="108" w:type="dxa"/>
              <w:bottom w:w="0" w:type="dxa"/>
              <w:right w:w="108" w:type="dxa"/>
            </w:tcMar>
            <w:vAlign w:val="center"/>
            <w:hideMark/>
          </w:tcPr>
          <w:p w14:paraId="3E9402F1" w14:textId="77777777" w:rsidR="00075990" w:rsidRPr="009D0484" w:rsidRDefault="00C355D0" w:rsidP="00C355D0">
            <w:pPr>
              <w:pStyle w:val="af4"/>
              <w:jc w:val="center"/>
              <w:rPr>
                <w:b/>
                <w:sz w:val="28"/>
                <w:szCs w:val="28"/>
                <w:lang w:val="ru-RU" w:eastAsia="lv-LV"/>
              </w:rPr>
            </w:pPr>
            <w:proofErr w:type="spellStart"/>
            <w:r w:rsidRPr="009D0484">
              <w:rPr>
                <w:b/>
                <w:sz w:val="28"/>
                <w:szCs w:val="28"/>
                <w:lang w:val="ru-RU" w:eastAsia="lv-LV"/>
              </w:rPr>
              <w:t>И</w:t>
            </w:r>
            <w:r w:rsidR="00075990" w:rsidRPr="009D0484">
              <w:rPr>
                <w:b/>
                <w:sz w:val="28"/>
                <w:szCs w:val="28"/>
                <w:lang w:val="ru-RU" w:eastAsia="lv-LV"/>
              </w:rPr>
              <w:t>нфузи</w:t>
            </w:r>
            <w:r w:rsidRPr="009D0484">
              <w:rPr>
                <w:b/>
                <w:sz w:val="28"/>
                <w:szCs w:val="28"/>
                <w:lang w:val="ru-RU" w:eastAsia="lv-LV"/>
              </w:rPr>
              <w:t>яның</w:t>
            </w:r>
            <w:proofErr w:type="spellEnd"/>
            <w:r w:rsidRPr="009D0484">
              <w:rPr>
                <w:b/>
                <w:sz w:val="28"/>
                <w:szCs w:val="28"/>
                <w:lang w:val="ru-RU" w:eastAsia="lv-LV"/>
              </w:rPr>
              <w:t xml:space="preserve"> </w:t>
            </w:r>
            <w:proofErr w:type="spellStart"/>
            <w:r w:rsidRPr="009D0484">
              <w:rPr>
                <w:b/>
                <w:sz w:val="28"/>
                <w:szCs w:val="28"/>
                <w:lang w:val="ru-RU" w:eastAsia="lv-LV"/>
              </w:rPr>
              <w:t>жалпы</w:t>
            </w:r>
            <w:proofErr w:type="spellEnd"/>
            <w:r w:rsidRPr="009D0484">
              <w:rPr>
                <w:b/>
                <w:sz w:val="28"/>
                <w:szCs w:val="28"/>
                <w:lang w:val="ru-RU" w:eastAsia="lv-LV"/>
              </w:rPr>
              <w:t xml:space="preserve"> </w:t>
            </w:r>
            <w:proofErr w:type="spellStart"/>
            <w:r w:rsidRPr="009D0484">
              <w:rPr>
                <w:b/>
                <w:sz w:val="28"/>
                <w:szCs w:val="28"/>
                <w:lang w:val="ru-RU" w:eastAsia="lv-LV"/>
              </w:rPr>
              <w:t>көлемі</w:t>
            </w:r>
            <w:proofErr w:type="spellEnd"/>
          </w:p>
        </w:tc>
      </w:tr>
      <w:tr w:rsidR="00075990" w:rsidRPr="009D0484" w14:paraId="70E47205" w14:textId="77777777" w:rsidTr="00C16F3E">
        <w:tc>
          <w:tcPr>
            <w:tcW w:w="5103" w:type="dxa"/>
            <w:tcMar>
              <w:top w:w="0" w:type="dxa"/>
              <w:left w:w="108" w:type="dxa"/>
              <w:bottom w:w="0" w:type="dxa"/>
              <w:right w:w="108" w:type="dxa"/>
            </w:tcMar>
            <w:vAlign w:val="center"/>
            <w:hideMark/>
          </w:tcPr>
          <w:p w14:paraId="274D4ED8" w14:textId="77777777" w:rsidR="00075990" w:rsidRPr="009D0484" w:rsidRDefault="00075990" w:rsidP="005078C9">
            <w:pPr>
              <w:pStyle w:val="af4"/>
              <w:jc w:val="center"/>
              <w:rPr>
                <w:sz w:val="28"/>
                <w:szCs w:val="28"/>
                <w:lang w:val="ru-RU" w:eastAsia="lv-LV"/>
              </w:rPr>
            </w:pPr>
            <w:r w:rsidRPr="009D0484">
              <w:rPr>
                <w:sz w:val="28"/>
                <w:szCs w:val="28"/>
                <w:lang w:val="ru-RU" w:eastAsia="lv-LV"/>
              </w:rPr>
              <w:t>4 мл</w:t>
            </w:r>
          </w:p>
        </w:tc>
        <w:tc>
          <w:tcPr>
            <w:tcW w:w="2037" w:type="dxa"/>
            <w:tcMar>
              <w:top w:w="0" w:type="dxa"/>
              <w:left w:w="108" w:type="dxa"/>
              <w:bottom w:w="0" w:type="dxa"/>
              <w:right w:w="108" w:type="dxa"/>
            </w:tcMar>
            <w:vAlign w:val="center"/>
            <w:hideMark/>
          </w:tcPr>
          <w:p w14:paraId="5BD68A1C" w14:textId="77777777" w:rsidR="00075990" w:rsidRPr="009D0484" w:rsidRDefault="00075990" w:rsidP="005078C9">
            <w:pPr>
              <w:pStyle w:val="af4"/>
              <w:jc w:val="center"/>
              <w:rPr>
                <w:sz w:val="28"/>
                <w:szCs w:val="28"/>
                <w:lang w:val="ru-RU" w:eastAsia="lv-LV"/>
              </w:rPr>
            </w:pPr>
            <w:r w:rsidRPr="009D0484">
              <w:rPr>
                <w:sz w:val="28"/>
                <w:szCs w:val="28"/>
                <w:lang w:val="ru-RU" w:eastAsia="lv-LV"/>
              </w:rPr>
              <w:t>46 мл</w:t>
            </w:r>
          </w:p>
        </w:tc>
        <w:tc>
          <w:tcPr>
            <w:tcW w:w="2038" w:type="dxa"/>
            <w:tcMar>
              <w:top w:w="0" w:type="dxa"/>
              <w:left w:w="108" w:type="dxa"/>
              <w:bottom w:w="0" w:type="dxa"/>
              <w:right w:w="108" w:type="dxa"/>
            </w:tcMar>
            <w:vAlign w:val="center"/>
            <w:hideMark/>
          </w:tcPr>
          <w:p w14:paraId="507D459D" w14:textId="77777777" w:rsidR="00075990" w:rsidRPr="009D0484" w:rsidRDefault="00075990" w:rsidP="005078C9">
            <w:pPr>
              <w:pStyle w:val="af4"/>
              <w:jc w:val="center"/>
              <w:rPr>
                <w:sz w:val="28"/>
                <w:szCs w:val="28"/>
                <w:lang w:val="ru-RU" w:eastAsia="lv-LV"/>
              </w:rPr>
            </w:pPr>
            <w:r w:rsidRPr="009D0484">
              <w:rPr>
                <w:sz w:val="28"/>
                <w:szCs w:val="28"/>
                <w:lang w:val="ru-RU" w:eastAsia="lv-LV"/>
              </w:rPr>
              <w:t>50 мл</w:t>
            </w:r>
          </w:p>
        </w:tc>
      </w:tr>
      <w:tr w:rsidR="00075990" w:rsidRPr="009D0484" w14:paraId="6DE8154F" w14:textId="77777777" w:rsidTr="00C16F3E">
        <w:tc>
          <w:tcPr>
            <w:tcW w:w="5103" w:type="dxa"/>
            <w:tcMar>
              <w:top w:w="0" w:type="dxa"/>
              <w:left w:w="108" w:type="dxa"/>
              <w:bottom w:w="0" w:type="dxa"/>
              <w:right w:w="108" w:type="dxa"/>
            </w:tcMar>
            <w:vAlign w:val="center"/>
            <w:hideMark/>
          </w:tcPr>
          <w:p w14:paraId="06F72FCB" w14:textId="77777777" w:rsidR="00075990" w:rsidRPr="009D0484" w:rsidRDefault="00075990" w:rsidP="005078C9">
            <w:pPr>
              <w:pStyle w:val="af4"/>
              <w:jc w:val="center"/>
              <w:rPr>
                <w:sz w:val="28"/>
                <w:szCs w:val="28"/>
                <w:lang w:val="ru-RU" w:eastAsia="lv-LV"/>
              </w:rPr>
            </w:pPr>
            <w:r w:rsidRPr="009D0484">
              <w:rPr>
                <w:sz w:val="28"/>
                <w:szCs w:val="28"/>
                <w:lang w:val="ru-RU" w:eastAsia="lv-LV"/>
              </w:rPr>
              <w:t>8 мл</w:t>
            </w:r>
          </w:p>
        </w:tc>
        <w:tc>
          <w:tcPr>
            <w:tcW w:w="2037" w:type="dxa"/>
            <w:tcMar>
              <w:top w:w="0" w:type="dxa"/>
              <w:left w:w="108" w:type="dxa"/>
              <w:bottom w:w="0" w:type="dxa"/>
              <w:right w:w="108" w:type="dxa"/>
            </w:tcMar>
            <w:vAlign w:val="center"/>
            <w:hideMark/>
          </w:tcPr>
          <w:p w14:paraId="53F12987" w14:textId="77777777" w:rsidR="00075990" w:rsidRPr="009D0484" w:rsidRDefault="00075990" w:rsidP="005078C9">
            <w:pPr>
              <w:pStyle w:val="af4"/>
              <w:jc w:val="center"/>
              <w:rPr>
                <w:sz w:val="28"/>
                <w:szCs w:val="28"/>
                <w:lang w:val="ru-RU" w:eastAsia="lv-LV"/>
              </w:rPr>
            </w:pPr>
            <w:r w:rsidRPr="009D0484">
              <w:rPr>
                <w:sz w:val="28"/>
                <w:szCs w:val="28"/>
                <w:lang w:val="ru-RU" w:eastAsia="lv-LV"/>
              </w:rPr>
              <w:t>92 мл</w:t>
            </w:r>
          </w:p>
        </w:tc>
        <w:tc>
          <w:tcPr>
            <w:tcW w:w="2038" w:type="dxa"/>
            <w:tcMar>
              <w:top w:w="0" w:type="dxa"/>
              <w:left w:w="108" w:type="dxa"/>
              <w:bottom w:w="0" w:type="dxa"/>
              <w:right w:w="108" w:type="dxa"/>
            </w:tcMar>
            <w:vAlign w:val="center"/>
            <w:hideMark/>
          </w:tcPr>
          <w:p w14:paraId="65D31561" w14:textId="77777777" w:rsidR="00075990" w:rsidRPr="009D0484" w:rsidRDefault="00075990" w:rsidP="005078C9">
            <w:pPr>
              <w:pStyle w:val="af4"/>
              <w:jc w:val="center"/>
              <w:rPr>
                <w:sz w:val="28"/>
                <w:szCs w:val="28"/>
                <w:lang w:val="ru-RU" w:eastAsia="lv-LV"/>
              </w:rPr>
            </w:pPr>
            <w:r w:rsidRPr="009D0484">
              <w:rPr>
                <w:sz w:val="28"/>
                <w:szCs w:val="28"/>
                <w:lang w:val="ru-RU" w:eastAsia="lv-LV"/>
              </w:rPr>
              <w:t>100 мл</w:t>
            </w:r>
          </w:p>
        </w:tc>
      </w:tr>
      <w:tr w:rsidR="00075990" w:rsidRPr="009D0484" w14:paraId="15680DD8" w14:textId="77777777" w:rsidTr="00C16F3E">
        <w:tc>
          <w:tcPr>
            <w:tcW w:w="5103" w:type="dxa"/>
            <w:tcMar>
              <w:top w:w="0" w:type="dxa"/>
              <w:left w:w="108" w:type="dxa"/>
              <w:bottom w:w="0" w:type="dxa"/>
              <w:right w:w="108" w:type="dxa"/>
            </w:tcMar>
            <w:vAlign w:val="center"/>
            <w:hideMark/>
          </w:tcPr>
          <w:p w14:paraId="7B866730" w14:textId="77777777" w:rsidR="00075990" w:rsidRPr="009D0484" w:rsidRDefault="00075990" w:rsidP="005078C9">
            <w:pPr>
              <w:pStyle w:val="af4"/>
              <w:jc w:val="center"/>
              <w:rPr>
                <w:sz w:val="28"/>
                <w:szCs w:val="28"/>
                <w:lang w:val="ru-RU" w:eastAsia="lv-LV"/>
              </w:rPr>
            </w:pPr>
            <w:r w:rsidRPr="009D0484">
              <w:rPr>
                <w:sz w:val="28"/>
                <w:szCs w:val="28"/>
                <w:lang w:val="ru-RU" w:eastAsia="lv-LV"/>
              </w:rPr>
              <w:t>20 мл</w:t>
            </w:r>
          </w:p>
        </w:tc>
        <w:tc>
          <w:tcPr>
            <w:tcW w:w="2037" w:type="dxa"/>
            <w:tcMar>
              <w:top w:w="0" w:type="dxa"/>
              <w:left w:w="108" w:type="dxa"/>
              <w:bottom w:w="0" w:type="dxa"/>
              <w:right w:w="108" w:type="dxa"/>
            </w:tcMar>
            <w:vAlign w:val="center"/>
            <w:hideMark/>
          </w:tcPr>
          <w:p w14:paraId="6E31A76D" w14:textId="77777777" w:rsidR="00075990" w:rsidRPr="009D0484" w:rsidRDefault="00075990" w:rsidP="005078C9">
            <w:pPr>
              <w:pStyle w:val="af4"/>
              <w:jc w:val="center"/>
              <w:rPr>
                <w:sz w:val="28"/>
                <w:szCs w:val="28"/>
                <w:lang w:val="ru-RU" w:eastAsia="lv-LV"/>
              </w:rPr>
            </w:pPr>
            <w:r w:rsidRPr="009D0484">
              <w:rPr>
                <w:sz w:val="28"/>
                <w:szCs w:val="28"/>
                <w:lang w:val="ru-RU" w:eastAsia="lv-LV"/>
              </w:rPr>
              <w:t>230 мл</w:t>
            </w:r>
          </w:p>
        </w:tc>
        <w:tc>
          <w:tcPr>
            <w:tcW w:w="2038" w:type="dxa"/>
            <w:tcMar>
              <w:top w:w="0" w:type="dxa"/>
              <w:left w:w="108" w:type="dxa"/>
              <w:bottom w:w="0" w:type="dxa"/>
              <w:right w:w="108" w:type="dxa"/>
            </w:tcMar>
            <w:vAlign w:val="center"/>
            <w:hideMark/>
          </w:tcPr>
          <w:p w14:paraId="01F0FEB5" w14:textId="77777777" w:rsidR="00075990" w:rsidRPr="009D0484" w:rsidRDefault="00075990" w:rsidP="005078C9">
            <w:pPr>
              <w:pStyle w:val="af4"/>
              <w:jc w:val="center"/>
              <w:rPr>
                <w:sz w:val="28"/>
                <w:szCs w:val="28"/>
                <w:lang w:val="ru-RU" w:eastAsia="lv-LV"/>
              </w:rPr>
            </w:pPr>
            <w:r w:rsidRPr="009D0484">
              <w:rPr>
                <w:sz w:val="28"/>
                <w:szCs w:val="28"/>
                <w:lang w:val="ru-RU" w:eastAsia="lv-LV"/>
              </w:rPr>
              <w:t>250 мл</w:t>
            </w:r>
          </w:p>
        </w:tc>
      </w:tr>
      <w:tr w:rsidR="00075990" w:rsidRPr="009D0484" w14:paraId="1848C14A" w14:textId="77777777" w:rsidTr="00C16F3E">
        <w:tc>
          <w:tcPr>
            <w:tcW w:w="5103" w:type="dxa"/>
            <w:tcMar>
              <w:top w:w="0" w:type="dxa"/>
              <w:left w:w="108" w:type="dxa"/>
              <w:bottom w:w="0" w:type="dxa"/>
              <w:right w:w="108" w:type="dxa"/>
            </w:tcMar>
            <w:vAlign w:val="center"/>
            <w:hideMark/>
          </w:tcPr>
          <w:p w14:paraId="53E7D1C4" w14:textId="77777777" w:rsidR="00075990" w:rsidRPr="009D0484" w:rsidRDefault="00075990" w:rsidP="005078C9">
            <w:pPr>
              <w:pStyle w:val="af4"/>
              <w:jc w:val="center"/>
              <w:rPr>
                <w:sz w:val="28"/>
                <w:szCs w:val="28"/>
                <w:lang w:val="ru-RU" w:eastAsia="lv-LV"/>
              </w:rPr>
            </w:pPr>
            <w:r w:rsidRPr="009D0484">
              <w:rPr>
                <w:sz w:val="28"/>
                <w:szCs w:val="28"/>
                <w:lang w:val="ru-RU" w:eastAsia="lv-LV"/>
              </w:rPr>
              <w:t>40 мл</w:t>
            </w:r>
          </w:p>
        </w:tc>
        <w:tc>
          <w:tcPr>
            <w:tcW w:w="2037" w:type="dxa"/>
            <w:tcMar>
              <w:top w:w="0" w:type="dxa"/>
              <w:left w:w="108" w:type="dxa"/>
              <w:bottom w:w="0" w:type="dxa"/>
              <w:right w:w="108" w:type="dxa"/>
            </w:tcMar>
            <w:vAlign w:val="center"/>
            <w:hideMark/>
          </w:tcPr>
          <w:p w14:paraId="7F6722D1" w14:textId="77777777" w:rsidR="00075990" w:rsidRPr="009D0484" w:rsidRDefault="00075990" w:rsidP="005078C9">
            <w:pPr>
              <w:pStyle w:val="af4"/>
              <w:jc w:val="center"/>
              <w:rPr>
                <w:sz w:val="28"/>
                <w:szCs w:val="28"/>
                <w:lang w:val="ru-RU" w:eastAsia="lv-LV"/>
              </w:rPr>
            </w:pPr>
            <w:r w:rsidRPr="009D0484">
              <w:rPr>
                <w:sz w:val="28"/>
                <w:szCs w:val="28"/>
                <w:lang w:val="ru-RU" w:eastAsia="lv-LV"/>
              </w:rPr>
              <w:t>460 мл</w:t>
            </w:r>
          </w:p>
        </w:tc>
        <w:tc>
          <w:tcPr>
            <w:tcW w:w="2038" w:type="dxa"/>
            <w:tcMar>
              <w:top w:w="0" w:type="dxa"/>
              <w:left w:w="108" w:type="dxa"/>
              <w:bottom w:w="0" w:type="dxa"/>
              <w:right w:w="108" w:type="dxa"/>
            </w:tcMar>
            <w:vAlign w:val="center"/>
            <w:hideMark/>
          </w:tcPr>
          <w:p w14:paraId="32AFAB3B" w14:textId="77777777" w:rsidR="00075990" w:rsidRPr="009D0484" w:rsidRDefault="00075990" w:rsidP="005078C9">
            <w:pPr>
              <w:pStyle w:val="af4"/>
              <w:jc w:val="center"/>
              <w:rPr>
                <w:sz w:val="28"/>
                <w:szCs w:val="28"/>
                <w:lang w:val="ru-RU" w:eastAsia="lv-LV"/>
              </w:rPr>
            </w:pPr>
            <w:r w:rsidRPr="009D0484">
              <w:rPr>
                <w:sz w:val="28"/>
                <w:szCs w:val="28"/>
                <w:lang w:val="ru-RU" w:eastAsia="lv-LV"/>
              </w:rPr>
              <w:t>500 мл</w:t>
            </w:r>
          </w:p>
        </w:tc>
      </w:tr>
    </w:tbl>
    <w:p w14:paraId="3A2BF8F8" w14:textId="77777777" w:rsidR="00075990" w:rsidRPr="009D0484" w:rsidRDefault="00075990" w:rsidP="00075990">
      <w:pPr>
        <w:pStyle w:val="af4"/>
        <w:jc w:val="both"/>
        <w:rPr>
          <w:sz w:val="28"/>
          <w:szCs w:val="28"/>
          <w:lang w:val="ru-RU" w:eastAsia="lv-LV"/>
        </w:rPr>
      </w:pPr>
    </w:p>
    <w:p w14:paraId="43FB07B4" w14:textId="77777777" w:rsidR="00B94C49" w:rsidRPr="009D0484" w:rsidRDefault="00C355D0" w:rsidP="00B94C49">
      <w:pPr>
        <w:pStyle w:val="af4"/>
        <w:jc w:val="both"/>
        <w:rPr>
          <w:sz w:val="28"/>
          <w:szCs w:val="28"/>
          <w:lang w:val="ru-RU" w:eastAsia="lv-LV"/>
        </w:rPr>
      </w:pPr>
      <w:proofErr w:type="spellStart"/>
      <w:r w:rsidRPr="009D0484">
        <w:rPr>
          <w:sz w:val="28"/>
          <w:szCs w:val="28"/>
          <w:lang w:val="ru-RU" w:eastAsia="lv-LV"/>
        </w:rPr>
        <w:t>Ерітіндінің</w:t>
      </w:r>
      <w:proofErr w:type="spellEnd"/>
      <w:r w:rsidR="00075990" w:rsidRPr="009D0484">
        <w:rPr>
          <w:sz w:val="28"/>
          <w:szCs w:val="28"/>
          <w:lang w:val="ru-RU" w:eastAsia="lv-LV"/>
        </w:rPr>
        <w:t xml:space="preserve"> </w:t>
      </w:r>
      <w:proofErr w:type="spellStart"/>
      <w:r w:rsidRPr="009D0484">
        <w:rPr>
          <w:sz w:val="28"/>
          <w:szCs w:val="28"/>
          <w:lang w:val="ru-RU" w:eastAsia="lv-LV"/>
        </w:rPr>
        <w:t>компоненттерін</w:t>
      </w:r>
      <w:proofErr w:type="spellEnd"/>
      <w:r w:rsidRPr="009D0484">
        <w:rPr>
          <w:sz w:val="28"/>
          <w:szCs w:val="28"/>
          <w:lang w:val="ru-RU" w:eastAsia="lv-LV"/>
        </w:rPr>
        <w:t xml:space="preserve"> </w:t>
      </w:r>
      <w:proofErr w:type="spellStart"/>
      <w:r w:rsidRPr="009D0484">
        <w:rPr>
          <w:sz w:val="28"/>
          <w:szCs w:val="28"/>
          <w:lang w:val="ru-RU" w:eastAsia="lv-LV"/>
        </w:rPr>
        <w:t>жақсылап</w:t>
      </w:r>
      <w:proofErr w:type="spellEnd"/>
      <w:r w:rsidRPr="009D0484">
        <w:rPr>
          <w:sz w:val="28"/>
          <w:szCs w:val="28"/>
          <w:lang w:val="ru-RU" w:eastAsia="lv-LV"/>
        </w:rPr>
        <w:t xml:space="preserve"> </w:t>
      </w:r>
      <w:proofErr w:type="spellStart"/>
      <w:r w:rsidRPr="009D0484">
        <w:rPr>
          <w:sz w:val="28"/>
          <w:szCs w:val="28"/>
          <w:lang w:val="ru-RU" w:eastAsia="lv-LV"/>
        </w:rPr>
        <w:t>араластыру</w:t>
      </w:r>
      <w:proofErr w:type="spellEnd"/>
      <w:r w:rsidRPr="009D0484">
        <w:rPr>
          <w:sz w:val="28"/>
          <w:szCs w:val="28"/>
          <w:lang w:val="ru-RU" w:eastAsia="lv-LV"/>
        </w:rPr>
        <w:t xml:space="preserve"> </w:t>
      </w:r>
      <w:proofErr w:type="spellStart"/>
      <w:r w:rsidRPr="009D0484">
        <w:rPr>
          <w:sz w:val="28"/>
          <w:szCs w:val="28"/>
          <w:lang w:val="ru-RU" w:eastAsia="lv-LV"/>
        </w:rPr>
        <w:t>үшін</w:t>
      </w:r>
      <w:proofErr w:type="spellEnd"/>
      <w:r w:rsidRPr="009D0484">
        <w:rPr>
          <w:sz w:val="28"/>
          <w:szCs w:val="28"/>
          <w:lang w:val="ru-RU" w:eastAsia="lv-LV"/>
        </w:rPr>
        <w:t xml:space="preserve">, оны </w:t>
      </w:r>
      <w:proofErr w:type="spellStart"/>
      <w:r w:rsidRPr="009D0484">
        <w:rPr>
          <w:sz w:val="28"/>
          <w:szCs w:val="28"/>
          <w:lang w:val="ru-RU" w:eastAsia="lv-LV"/>
        </w:rPr>
        <w:t>абайлап</w:t>
      </w:r>
      <w:proofErr w:type="spellEnd"/>
      <w:r w:rsidRPr="009D0484">
        <w:rPr>
          <w:sz w:val="28"/>
          <w:szCs w:val="28"/>
          <w:lang w:val="ru-RU" w:eastAsia="lv-LV"/>
        </w:rPr>
        <w:t xml:space="preserve"> </w:t>
      </w:r>
      <w:proofErr w:type="spellStart"/>
      <w:r w:rsidRPr="009D0484">
        <w:rPr>
          <w:sz w:val="28"/>
          <w:szCs w:val="28"/>
          <w:lang w:val="ru-RU" w:eastAsia="lv-LV"/>
        </w:rPr>
        <w:t>сілку</w:t>
      </w:r>
      <w:proofErr w:type="spellEnd"/>
      <w:r w:rsidRPr="009D0484">
        <w:rPr>
          <w:sz w:val="28"/>
          <w:szCs w:val="28"/>
          <w:lang w:val="ru-RU" w:eastAsia="lv-LV"/>
        </w:rPr>
        <w:t xml:space="preserve"> </w:t>
      </w:r>
      <w:proofErr w:type="spellStart"/>
      <w:r w:rsidRPr="009D0484">
        <w:rPr>
          <w:sz w:val="28"/>
          <w:szCs w:val="28"/>
          <w:lang w:val="ru-RU" w:eastAsia="lv-LV"/>
        </w:rPr>
        <w:t>керек</w:t>
      </w:r>
      <w:proofErr w:type="spellEnd"/>
      <w:r w:rsidR="00B94C49" w:rsidRPr="009D0484">
        <w:rPr>
          <w:sz w:val="28"/>
          <w:szCs w:val="28"/>
          <w:lang w:val="ru-RU" w:eastAsia="lv-LV"/>
        </w:rPr>
        <w:t>.</w:t>
      </w:r>
    </w:p>
    <w:p w14:paraId="1063546B" w14:textId="77777777" w:rsidR="00332EFF" w:rsidRPr="009D0484" w:rsidRDefault="00332EFF" w:rsidP="00332EFF">
      <w:pPr>
        <w:widowControl w:val="0"/>
        <w:autoSpaceDE w:val="0"/>
        <w:autoSpaceDN w:val="0"/>
        <w:adjustRightInd w:val="0"/>
        <w:spacing w:after="0"/>
        <w:rPr>
          <w:rFonts w:eastAsia="Times New Roman"/>
          <w:szCs w:val="28"/>
          <w:lang w:val="ru-RU" w:eastAsia="es-ES"/>
        </w:rPr>
      </w:pPr>
      <w:proofErr w:type="spellStart"/>
      <w:r w:rsidRPr="009D0484">
        <w:rPr>
          <w:rFonts w:eastAsia="Times New Roman"/>
          <w:szCs w:val="28"/>
          <w:lang w:val="ru-RU" w:eastAsia="es-ES"/>
        </w:rPr>
        <w:lastRenderedPageBreak/>
        <w:t>Енгізер</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алдында</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Декссимб</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препаратын</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қатты</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бөлшектердің</w:t>
      </w:r>
      <w:proofErr w:type="spellEnd"/>
      <w:r w:rsidRPr="009D0484">
        <w:rPr>
          <w:rFonts w:eastAsia="Times New Roman"/>
          <w:szCs w:val="28"/>
          <w:lang w:val="ru-RU" w:eastAsia="es-ES"/>
        </w:rPr>
        <w:t xml:space="preserve"> бар-</w:t>
      </w:r>
      <w:proofErr w:type="spellStart"/>
      <w:r w:rsidRPr="009D0484">
        <w:rPr>
          <w:rFonts w:eastAsia="Times New Roman"/>
          <w:szCs w:val="28"/>
          <w:lang w:val="ru-RU" w:eastAsia="es-ES"/>
        </w:rPr>
        <w:t>жоғын</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және</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түсінің</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өзгергенін</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көзбен</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шолып</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қарау</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керек</w:t>
      </w:r>
      <w:proofErr w:type="spellEnd"/>
      <w:r w:rsidRPr="009D0484">
        <w:rPr>
          <w:rFonts w:eastAsia="Times New Roman"/>
          <w:szCs w:val="28"/>
          <w:lang w:val="ru-RU" w:eastAsia="es-ES"/>
        </w:rPr>
        <w:t>.</w:t>
      </w:r>
    </w:p>
    <w:p w14:paraId="4DAA400C" w14:textId="77777777" w:rsidR="00332EFF" w:rsidRPr="009D0484" w:rsidRDefault="00332EFF" w:rsidP="00332EFF">
      <w:pPr>
        <w:widowControl w:val="0"/>
        <w:autoSpaceDE w:val="0"/>
        <w:autoSpaceDN w:val="0"/>
        <w:adjustRightInd w:val="0"/>
        <w:spacing w:after="0"/>
        <w:rPr>
          <w:rFonts w:eastAsia="Times New Roman"/>
          <w:szCs w:val="28"/>
          <w:lang w:val="ru-RU" w:eastAsia="es-ES"/>
        </w:rPr>
      </w:pPr>
      <w:proofErr w:type="spellStart"/>
      <w:r w:rsidRPr="009D0484">
        <w:rPr>
          <w:rFonts w:eastAsia="Times New Roman"/>
          <w:szCs w:val="28"/>
          <w:lang w:val="ru-RU" w:eastAsia="es-ES"/>
        </w:rPr>
        <w:t>Декссимб</w:t>
      </w:r>
      <w:proofErr w:type="spellEnd"/>
      <w:r w:rsidRPr="009D0484">
        <w:rPr>
          <w:rFonts w:eastAsia="Times New Roman"/>
          <w:szCs w:val="28"/>
          <w:lang w:val="ru-RU" w:eastAsia="es-ES"/>
        </w:rPr>
        <w:t xml:space="preserve"> препараты вена </w:t>
      </w:r>
      <w:proofErr w:type="spellStart"/>
      <w:r w:rsidRPr="009D0484">
        <w:rPr>
          <w:rFonts w:eastAsia="Times New Roman"/>
          <w:szCs w:val="28"/>
          <w:lang w:val="ru-RU" w:eastAsia="es-ES"/>
        </w:rPr>
        <w:t>ішіне</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енгізілетін</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келесі</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сұйықтықтармен</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және</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дәрілік</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заттармен</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үйлеседі</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Рингер</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лактаты</w:t>
      </w:r>
      <w:proofErr w:type="spellEnd"/>
      <w:r w:rsidRPr="009D0484">
        <w:rPr>
          <w:rFonts w:eastAsia="Times New Roman"/>
          <w:szCs w:val="28"/>
          <w:lang w:val="ru-RU" w:eastAsia="es-ES"/>
        </w:rPr>
        <w:t xml:space="preserve">, 5% глюкоза </w:t>
      </w:r>
      <w:proofErr w:type="spellStart"/>
      <w:r w:rsidRPr="009D0484">
        <w:rPr>
          <w:rFonts w:eastAsia="Times New Roman"/>
          <w:szCs w:val="28"/>
          <w:lang w:val="ru-RU" w:eastAsia="es-ES"/>
        </w:rPr>
        <w:t>ерітіндісі</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инъекцияға</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арналған</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ерітінді</w:t>
      </w:r>
      <w:proofErr w:type="spellEnd"/>
      <w:r w:rsidRPr="009D0484">
        <w:rPr>
          <w:rFonts w:eastAsia="Times New Roman"/>
          <w:szCs w:val="28"/>
          <w:lang w:val="ru-RU" w:eastAsia="es-ES"/>
        </w:rPr>
        <w:t xml:space="preserve"> 9 мг/мл (0,9%) натрий </w:t>
      </w:r>
      <w:proofErr w:type="spellStart"/>
      <w:r w:rsidRPr="009D0484">
        <w:rPr>
          <w:rFonts w:eastAsia="Times New Roman"/>
          <w:szCs w:val="28"/>
          <w:lang w:val="ru-RU" w:eastAsia="es-ES"/>
        </w:rPr>
        <w:t>хлориді</w:t>
      </w:r>
      <w:proofErr w:type="spellEnd"/>
      <w:r w:rsidRPr="009D0484">
        <w:rPr>
          <w:rFonts w:eastAsia="Times New Roman"/>
          <w:szCs w:val="28"/>
          <w:lang w:val="ru-RU" w:eastAsia="es-ES"/>
        </w:rPr>
        <w:t xml:space="preserve"> , 200 мг/мл (20%) маннитол, натрий </w:t>
      </w:r>
      <w:proofErr w:type="spellStart"/>
      <w:r w:rsidRPr="009D0484">
        <w:rPr>
          <w:rFonts w:eastAsia="Times New Roman"/>
          <w:szCs w:val="28"/>
          <w:lang w:val="ru-RU" w:eastAsia="es-ES"/>
        </w:rPr>
        <w:t>тиопенталы</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этомидат</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векуроний</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бромиді</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панкуроний</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бромиді</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сукцинилхолин</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атраку</w:t>
      </w:r>
      <w:r w:rsidR="00E41731" w:rsidRPr="009D0484">
        <w:rPr>
          <w:rFonts w:eastAsia="Times New Roman"/>
          <w:szCs w:val="28"/>
          <w:lang w:val="ru-RU" w:eastAsia="es-ES"/>
        </w:rPr>
        <w:t>рий</w:t>
      </w:r>
      <w:proofErr w:type="spellEnd"/>
      <w:r w:rsidR="00E41731" w:rsidRPr="009D0484">
        <w:rPr>
          <w:rFonts w:eastAsia="Times New Roman"/>
          <w:szCs w:val="28"/>
          <w:lang w:val="ru-RU" w:eastAsia="es-ES"/>
        </w:rPr>
        <w:t xml:space="preserve"> </w:t>
      </w:r>
      <w:proofErr w:type="spellStart"/>
      <w:r w:rsidR="00E41731" w:rsidRPr="009D0484">
        <w:rPr>
          <w:rFonts w:eastAsia="Times New Roman"/>
          <w:szCs w:val="28"/>
          <w:lang w:val="ru-RU" w:eastAsia="es-ES"/>
        </w:rPr>
        <w:t>безилаты</w:t>
      </w:r>
      <w:proofErr w:type="spellEnd"/>
      <w:r w:rsidR="00E41731" w:rsidRPr="009D0484">
        <w:rPr>
          <w:rFonts w:eastAsia="Times New Roman"/>
          <w:szCs w:val="28"/>
          <w:lang w:val="ru-RU" w:eastAsia="es-ES"/>
        </w:rPr>
        <w:t xml:space="preserve">, </w:t>
      </w:r>
      <w:proofErr w:type="spellStart"/>
      <w:r w:rsidR="00E41731" w:rsidRPr="009D0484">
        <w:rPr>
          <w:rFonts w:eastAsia="Times New Roman"/>
          <w:szCs w:val="28"/>
          <w:lang w:val="ru-RU" w:eastAsia="es-ES"/>
        </w:rPr>
        <w:t>мивакурий</w:t>
      </w:r>
      <w:proofErr w:type="spellEnd"/>
      <w:r w:rsidR="00E41731" w:rsidRPr="009D0484">
        <w:rPr>
          <w:rFonts w:eastAsia="Times New Roman"/>
          <w:szCs w:val="28"/>
          <w:lang w:val="ru-RU" w:eastAsia="es-ES"/>
        </w:rPr>
        <w:t xml:space="preserve"> </w:t>
      </w:r>
      <w:proofErr w:type="spellStart"/>
      <w:r w:rsidR="00E41731" w:rsidRPr="009D0484">
        <w:rPr>
          <w:rFonts w:eastAsia="Times New Roman"/>
          <w:szCs w:val="28"/>
          <w:lang w:val="ru-RU" w:eastAsia="es-ES"/>
        </w:rPr>
        <w:t>хлориді</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рокуроний</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бромиді</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гликопирролат</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бромиді</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фенилэфрин</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гидрохлориді</w:t>
      </w:r>
      <w:proofErr w:type="spellEnd"/>
      <w:r w:rsidRPr="009D0484">
        <w:rPr>
          <w:rFonts w:eastAsia="Times New Roman"/>
          <w:szCs w:val="28"/>
          <w:lang w:val="ru-RU" w:eastAsia="es-ES"/>
        </w:rPr>
        <w:t xml:space="preserve">, атропин сульфаты, дофамин, норадреналин, </w:t>
      </w:r>
      <w:proofErr w:type="spellStart"/>
      <w:r w:rsidRPr="009D0484">
        <w:rPr>
          <w:rFonts w:eastAsia="Times New Roman"/>
          <w:szCs w:val="28"/>
          <w:lang w:val="ru-RU" w:eastAsia="es-ES"/>
        </w:rPr>
        <w:t>добутамин</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мидазолам</w:t>
      </w:r>
      <w:proofErr w:type="spellEnd"/>
      <w:r w:rsidRPr="009D0484">
        <w:rPr>
          <w:rFonts w:eastAsia="Times New Roman"/>
          <w:szCs w:val="28"/>
          <w:lang w:val="ru-RU" w:eastAsia="es-ES"/>
        </w:rPr>
        <w:t xml:space="preserve">, морфин сульфаты, </w:t>
      </w:r>
      <w:proofErr w:type="spellStart"/>
      <w:r w:rsidRPr="009D0484">
        <w:rPr>
          <w:rFonts w:eastAsia="Times New Roman"/>
          <w:szCs w:val="28"/>
          <w:lang w:val="ru-RU" w:eastAsia="es-ES"/>
        </w:rPr>
        <w:t>фентанилцитрат</w:t>
      </w:r>
      <w:proofErr w:type="spellEnd"/>
      <w:r w:rsidRPr="009D0484">
        <w:rPr>
          <w:rFonts w:eastAsia="Times New Roman"/>
          <w:szCs w:val="28"/>
          <w:lang w:val="ru-RU" w:eastAsia="es-ES"/>
        </w:rPr>
        <w:t xml:space="preserve"> </w:t>
      </w:r>
      <w:proofErr w:type="spellStart"/>
      <w:r w:rsidRPr="009D0484">
        <w:rPr>
          <w:rFonts w:eastAsia="Times New Roman"/>
          <w:szCs w:val="28"/>
          <w:lang w:val="ru-RU" w:eastAsia="es-ES"/>
        </w:rPr>
        <w:t>және</w:t>
      </w:r>
      <w:proofErr w:type="spellEnd"/>
      <w:r w:rsidRPr="009D0484">
        <w:rPr>
          <w:rFonts w:eastAsia="Times New Roman"/>
          <w:szCs w:val="28"/>
          <w:lang w:val="ru-RU" w:eastAsia="es-ES"/>
        </w:rPr>
        <w:t xml:space="preserve"> плазма</w:t>
      </w:r>
      <w:r w:rsidR="00E41731" w:rsidRPr="009D0484">
        <w:rPr>
          <w:rFonts w:eastAsia="Times New Roman"/>
          <w:szCs w:val="28"/>
          <w:lang w:val="ru-RU" w:eastAsia="es-ES"/>
        </w:rPr>
        <w:t xml:space="preserve"> </w:t>
      </w:r>
      <w:proofErr w:type="spellStart"/>
      <w:r w:rsidRPr="009D0484">
        <w:rPr>
          <w:rFonts w:eastAsia="Times New Roman"/>
          <w:szCs w:val="28"/>
          <w:lang w:val="ru-RU" w:eastAsia="es-ES"/>
        </w:rPr>
        <w:t>алмастырғы</w:t>
      </w:r>
      <w:r w:rsidR="00E41731" w:rsidRPr="009D0484">
        <w:rPr>
          <w:rFonts w:eastAsia="Times New Roman"/>
          <w:szCs w:val="28"/>
          <w:lang w:val="ru-RU" w:eastAsia="es-ES"/>
        </w:rPr>
        <w:t>ш</w:t>
      </w:r>
      <w:proofErr w:type="spellEnd"/>
      <w:r w:rsidRPr="009D0484">
        <w:rPr>
          <w:rFonts w:eastAsia="Times New Roman"/>
          <w:szCs w:val="28"/>
          <w:lang w:val="ru-RU" w:eastAsia="es-ES"/>
        </w:rPr>
        <w:t>.</w:t>
      </w:r>
    </w:p>
    <w:p w14:paraId="1767E886" w14:textId="77777777" w:rsidR="008A71EA" w:rsidRPr="009D0484" w:rsidRDefault="002F1EB2" w:rsidP="008A71EA">
      <w:pPr>
        <w:widowControl w:val="0"/>
        <w:autoSpaceDE w:val="0"/>
        <w:autoSpaceDN w:val="0"/>
        <w:adjustRightInd w:val="0"/>
        <w:spacing w:after="0"/>
        <w:rPr>
          <w:b/>
          <w:i/>
          <w:szCs w:val="28"/>
          <w:lang w:val="ru-RU" w:eastAsia="lv-LV"/>
        </w:rPr>
      </w:pPr>
      <w:proofErr w:type="spellStart"/>
      <w:r w:rsidRPr="009D0484">
        <w:rPr>
          <w:b/>
          <w:i/>
          <w:szCs w:val="28"/>
          <w:lang w:val="ru-RU" w:eastAsia="lv-LV"/>
        </w:rPr>
        <w:t>Емдеу</w:t>
      </w:r>
      <w:proofErr w:type="spellEnd"/>
      <w:r w:rsidRPr="009D0484">
        <w:rPr>
          <w:b/>
          <w:i/>
          <w:szCs w:val="28"/>
          <w:lang w:val="ru-RU" w:eastAsia="lv-LV"/>
        </w:rPr>
        <w:t xml:space="preserve"> </w:t>
      </w:r>
      <w:proofErr w:type="spellStart"/>
      <w:r w:rsidRPr="009D0484">
        <w:rPr>
          <w:b/>
          <w:i/>
          <w:szCs w:val="28"/>
          <w:lang w:val="ru-RU" w:eastAsia="lv-LV"/>
        </w:rPr>
        <w:t>ұзақтығы</w:t>
      </w:r>
      <w:proofErr w:type="spellEnd"/>
    </w:p>
    <w:p w14:paraId="08502032" w14:textId="77777777" w:rsidR="008A71EA" w:rsidRPr="009D0484" w:rsidRDefault="000560EE" w:rsidP="008A71EA">
      <w:pPr>
        <w:widowControl w:val="0"/>
        <w:autoSpaceDE w:val="0"/>
        <w:autoSpaceDN w:val="0"/>
        <w:adjustRightInd w:val="0"/>
        <w:spacing w:after="0"/>
        <w:rPr>
          <w:szCs w:val="28"/>
          <w:lang w:val="ru-RU" w:eastAsia="lv-LV"/>
        </w:rPr>
      </w:pPr>
      <w:proofErr w:type="spellStart"/>
      <w:r w:rsidRPr="009D0484">
        <w:rPr>
          <w:szCs w:val="28"/>
          <w:lang w:val="ru-RU" w:eastAsia="lv-LV"/>
        </w:rPr>
        <w:t>Д</w:t>
      </w:r>
      <w:r w:rsidR="008A71EA" w:rsidRPr="009D0484">
        <w:rPr>
          <w:szCs w:val="28"/>
          <w:lang w:val="ru-RU" w:eastAsia="lv-LV"/>
        </w:rPr>
        <w:t>ексмедетомидин</w:t>
      </w:r>
      <w:r w:rsidRPr="009D0484">
        <w:rPr>
          <w:szCs w:val="28"/>
          <w:lang w:val="ru-RU" w:eastAsia="lv-LV"/>
        </w:rPr>
        <w:t>нің</w:t>
      </w:r>
      <w:proofErr w:type="spellEnd"/>
      <w:r w:rsidR="008A71EA" w:rsidRPr="009D0484">
        <w:rPr>
          <w:szCs w:val="28"/>
          <w:lang w:val="ru-RU" w:eastAsia="lv-LV"/>
        </w:rPr>
        <w:t xml:space="preserve"> </w:t>
      </w:r>
      <w:r w:rsidRPr="009D0484">
        <w:rPr>
          <w:szCs w:val="28"/>
          <w:lang w:val="ru-RU" w:eastAsia="lv-LV"/>
        </w:rPr>
        <w:t xml:space="preserve">14 </w:t>
      </w:r>
      <w:proofErr w:type="spellStart"/>
      <w:r w:rsidRPr="009D0484">
        <w:rPr>
          <w:szCs w:val="28"/>
          <w:lang w:val="ru-RU" w:eastAsia="lv-LV"/>
        </w:rPr>
        <w:t>күннен</w:t>
      </w:r>
      <w:proofErr w:type="spellEnd"/>
      <w:r w:rsidRPr="009D0484">
        <w:rPr>
          <w:szCs w:val="28"/>
          <w:lang w:val="ru-RU" w:eastAsia="lv-LV"/>
        </w:rPr>
        <w:t xml:space="preserve"> </w:t>
      </w:r>
      <w:proofErr w:type="spellStart"/>
      <w:r w:rsidRPr="009D0484">
        <w:rPr>
          <w:szCs w:val="28"/>
          <w:lang w:val="ru-RU" w:eastAsia="lv-LV"/>
        </w:rPr>
        <w:t>артық</w:t>
      </w:r>
      <w:proofErr w:type="spellEnd"/>
      <w:r w:rsidRPr="009D0484">
        <w:rPr>
          <w:szCs w:val="28"/>
          <w:lang w:val="ru-RU" w:eastAsia="lv-LV"/>
        </w:rPr>
        <w:t xml:space="preserve"> </w:t>
      </w:r>
      <w:proofErr w:type="spellStart"/>
      <w:r w:rsidRPr="009D0484">
        <w:rPr>
          <w:szCs w:val="28"/>
          <w:lang w:val="ru-RU" w:eastAsia="lv-LV"/>
        </w:rPr>
        <w:t>қолданылу</w:t>
      </w:r>
      <w:proofErr w:type="spellEnd"/>
      <w:r w:rsidRPr="009D0484">
        <w:rPr>
          <w:szCs w:val="28"/>
          <w:lang w:val="ru-RU" w:eastAsia="lv-LV"/>
        </w:rPr>
        <w:t xml:space="preserve"> </w:t>
      </w:r>
      <w:proofErr w:type="spellStart"/>
      <w:r w:rsidRPr="009D0484">
        <w:rPr>
          <w:szCs w:val="28"/>
          <w:lang w:val="ru-RU" w:eastAsia="lv-LV"/>
        </w:rPr>
        <w:t>тәжірибесі</w:t>
      </w:r>
      <w:proofErr w:type="spellEnd"/>
      <w:r w:rsidRPr="009D0484">
        <w:rPr>
          <w:szCs w:val="28"/>
          <w:lang w:val="ru-RU" w:eastAsia="lv-LV"/>
        </w:rPr>
        <w:t xml:space="preserve"> </w:t>
      </w:r>
      <w:proofErr w:type="spellStart"/>
      <w:r w:rsidRPr="009D0484">
        <w:rPr>
          <w:szCs w:val="28"/>
          <w:lang w:val="ru-RU" w:eastAsia="lv-LV"/>
        </w:rPr>
        <w:t>болмаған</w:t>
      </w:r>
      <w:proofErr w:type="spellEnd"/>
      <w:r w:rsidRPr="009D0484">
        <w:rPr>
          <w:szCs w:val="28"/>
          <w:lang w:val="ru-RU" w:eastAsia="lv-LV"/>
        </w:rPr>
        <w:t xml:space="preserve">. </w:t>
      </w:r>
      <w:proofErr w:type="spellStart"/>
      <w:r w:rsidRPr="009D0484">
        <w:rPr>
          <w:szCs w:val="28"/>
          <w:lang w:val="ru-RU" w:eastAsia="lv-LV"/>
        </w:rPr>
        <w:t>П</w:t>
      </w:r>
      <w:r w:rsidR="008A71EA" w:rsidRPr="009D0484">
        <w:rPr>
          <w:szCs w:val="28"/>
          <w:lang w:val="ru-RU" w:eastAsia="lv-LV"/>
        </w:rPr>
        <w:t>репарат</w:t>
      </w:r>
      <w:r w:rsidRPr="009D0484">
        <w:rPr>
          <w:szCs w:val="28"/>
          <w:lang w:val="ru-RU" w:eastAsia="lv-LV"/>
        </w:rPr>
        <w:t>ты</w:t>
      </w:r>
      <w:proofErr w:type="spellEnd"/>
      <w:r w:rsidRPr="009D0484">
        <w:rPr>
          <w:szCs w:val="28"/>
          <w:lang w:val="ru-RU" w:eastAsia="lv-LV"/>
        </w:rPr>
        <w:t xml:space="preserve"> </w:t>
      </w:r>
      <w:proofErr w:type="spellStart"/>
      <w:r w:rsidRPr="009D0484">
        <w:rPr>
          <w:szCs w:val="28"/>
          <w:lang w:val="ru-RU" w:eastAsia="lv-LV"/>
        </w:rPr>
        <w:t>аталған</w:t>
      </w:r>
      <w:proofErr w:type="spellEnd"/>
      <w:r w:rsidRPr="009D0484">
        <w:rPr>
          <w:szCs w:val="28"/>
          <w:lang w:val="ru-RU" w:eastAsia="lv-LV"/>
        </w:rPr>
        <w:t xml:space="preserve"> </w:t>
      </w:r>
      <w:proofErr w:type="spellStart"/>
      <w:r w:rsidRPr="009D0484">
        <w:rPr>
          <w:szCs w:val="28"/>
          <w:lang w:val="ru-RU" w:eastAsia="lv-LV"/>
        </w:rPr>
        <w:t>уақыттан</w:t>
      </w:r>
      <w:proofErr w:type="spellEnd"/>
      <w:r w:rsidRPr="009D0484">
        <w:rPr>
          <w:szCs w:val="28"/>
          <w:lang w:val="ru-RU" w:eastAsia="lv-LV"/>
        </w:rPr>
        <w:t xml:space="preserve"> </w:t>
      </w:r>
      <w:proofErr w:type="spellStart"/>
      <w:r w:rsidRPr="009D0484">
        <w:rPr>
          <w:szCs w:val="28"/>
          <w:lang w:val="ru-RU" w:eastAsia="lv-LV"/>
        </w:rPr>
        <w:t>ұзақ</w:t>
      </w:r>
      <w:proofErr w:type="spellEnd"/>
      <w:r w:rsidRPr="009D0484">
        <w:rPr>
          <w:szCs w:val="28"/>
          <w:lang w:val="ru-RU" w:eastAsia="lv-LV"/>
        </w:rPr>
        <w:t xml:space="preserve"> </w:t>
      </w:r>
      <w:proofErr w:type="spellStart"/>
      <w:r w:rsidRPr="009D0484">
        <w:rPr>
          <w:szCs w:val="28"/>
          <w:lang w:val="ru-RU" w:eastAsia="lv-LV"/>
        </w:rPr>
        <w:t>қолданғанда</w:t>
      </w:r>
      <w:proofErr w:type="spellEnd"/>
      <w:r w:rsidRPr="009D0484">
        <w:rPr>
          <w:szCs w:val="28"/>
          <w:lang w:val="ru-RU" w:eastAsia="lv-LV"/>
        </w:rPr>
        <w:t>,</w:t>
      </w:r>
      <w:r w:rsidR="008A71EA" w:rsidRPr="009D0484">
        <w:rPr>
          <w:szCs w:val="28"/>
          <w:lang w:val="ru-RU" w:eastAsia="lv-LV"/>
        </w:rPr>
        <w:t xml:space="preserve"> </w:t>
      </w:r>
      <w:proofErr w:type="spellStart"/>
      <w:r w:rsidRPr="009D0484">
        <w:rPr>
          <w:szCs w:val="28"/>
          <w:lang w:val="ru-RU" w:eastAsia="lv-LV"/>
        </w:rPr>
        <w:t>дәрілік</w:t>
      </w:r>
      <w:proofErr w:type="spellEnd"/>
      <w:r w:rsidRPr="009D0484">
        <w:rPr>
          <w:szCs w:val="28"/>
          <w:lang w:val="ru-RU" w:eastAsia="lv-LV"/>
        </w:rPr>
        <w:t xml:space="preserve"> </w:t>
      </w:r>
      <w:proofErr w:type="spellStart"/>
      <w:r w:rsidRPr="009D0484">
        <w:rPr>
          <w:szCs w:val="28"/>
          <w:lang w:val="ru-RU" w:eastAsia="lv-LV"/>
        </w:rPr>
        <w:t>затты</w:t>
      </w:r>
      <w:proofErr w:type="spellEnd"/>
      <w:r w:rsidRPr="009D0484">
        <w:rPr>
          <w:szCs w:val="28"/>
          <w:lang w:val="ru-RU" w:eastAsia="lv-LV"/>
        </w:rPr>
        <w:t xml:space="preserve"> </w:t>
      </w:r>
      <w:proofErr w:type="spellStart"/>
      <w:r w:rsidRPr="009D0484">
        <w:rPr>
          <w:szCs w:val="28"/>
          <w:lang w:val="ru-RU" w:eastAsia="lv-LV"/>
        </w:rPr>
        <w:t>пайдалану</w:t>
      </w:r>
      <w:proofErr w:type="spellEnd"/>
      <w:r w:rsidRPr="009D0484">
        <w:rPr>
          <w:szCs w:val="28"/>
          <w:lang w:val="ru-RU" w:eastAsia="lv-LV"/>
        </w:rPr>
        <w:t xml:space="preserve"> </w:t>
      </w:r>
      <w:proofErr w:type="spellStart"/>
      <w:r w:rsidRPr="009D0484">
        <w:rPr>
          <w:szCs w:val="28"/>
          <w:lang w:val="ru-RU" w:eastAsia="lv-LV"/>
        </w:rPr>
        <w:t>жөніндегі</w:t>
      </w:r>
      <w:proofErr w:type="spellEnd"/>
      <w:r w:rsidRPr="009D0484">
        <w:rPr>
          <w:szCs w:val="28"/>
          <w:lang w:val="ru-RU" w:eastAsia="lv-LV"/>
        </w:rPr>
        <w:t xml:space="preserve"> </w:t>
      </w:r>
      <w:proofErr w:type="spellStart"/>
      <w:r w:rsidRPr="009D0484">
        <w:rPr>
          <w:szCs w:val="28"/>
          <w:lang w:val="ru-RU" w:eastAsia="lv-LV"/>
        </w:rPr>
        <w:t>мәселені</w:t>
      </w:r>
      <w:proofErr w:type="spellEnd"/>
      <w:r w:rsidRPr="009D0484">
        <w:rPr>
          <w:szCs w:val="28"/>
          <w:lang w:val="ru-RU" w:eastAsia="lv-LV"/>
        </w:rPr>
        <w:t xml:space="preserve"> </w:t>
      </w:r>
      <w:proofErr w:type="spellStart"/>
      <w:r w:rsidRPr="009D0484">
        <w:rPr>
          <w:szCs w:val="28"/>
          <w:lang w:val="ru-RU" w:eastAsia="lv-LV"/>
        </w:rPr>
        <w:t>жүйелі</w:t>
      </w:r>
      <w:proofErr w:type="spellEnd"/>
      <w:r w:rsidRPr="009D0484">
        <w:rPr>
          <w:szCs w:val="28"/>
          <w:lang w:val="ru-RU" w:eastAsia="lv-LV"/>
        </w:rPr>
        <w:t xml:space="preserve"> </w:t>
      </w:r>
      <w:proofErr w:type="spellStart"/>
      <w:r w:rsidRPr="009D0484">
        <w:rPr>
          <w:szCs w:val="28"/>
          <w:lang w:val="ru-RU" w:eastAsia="lv-LV"/>
        </w:rPr>
        <w:t>түрде</w:t>
      </w:r>
      <w:proofErr w:type="spellEnd"/>
      <w:r w:rsidRPr="009D0484">
        <w:rPr>
          <w:szCs w:val="28"/>
          <w:lang w:val="ru-RU" w:eastAsia="lv-LV"/>
        </w:rPr>
        <w:t xml:space="preserve"> </w:t>
      </w:r>
      <w:proofErr w:type="spellStart"/>
      <w:r w:rsidRPr="009D0484">
        <w:rPr>
          <w:szCs w:val="28"/>
          <w:lang w:val="ru-RU" w:eastAsia="lv-LV"/>
        </w:rPr>
        <w:t>қайта</w:t>
      </w:r>
      <w:proofErr w:type="spellEnd"/>
      <w:r w:rsidRPr="009D0484">
        <w:rPr>
          <w:szCs w:val="28"/>
          <w:lang w:val="ru-RU" w:eastAsia="lv-LV"/>
        </w:rPr>
        <w:t xml:space="preserve"> </w:t>
      </w:r>
      <w:proofErr w:type="spellStart"/>
      <w:r w:rsidRPr="009D0484">
        <w:rPr>
          <w:szCs w:val="28"/>
          <w:lang w:val="ru-RU" w:eastAsia="lv-LV"/>
        </w:rPr>
        <w:t>қарау</w:t>
      </w:r>
      <w:proofErr w:type="spellEnd"/>
      <w:r w:rsidRPr="009D0484">
        <w:rPr>
          <w:szCs w:val="28"/>
          <w:lang w:val="ru-RU" w:eastAsia="lv-LV"/>
        </w:rPr>
        <w:t xml:space="preserve"> </w:t>
      </w:r>
      <w:proofErr w:type="spellStart"/>
      <w:r w:rsidRPr="009D0484">
        <w:rPr>
          <w:szCs w:val="28"/>
          <w:lang w:val="ru-RU" w:eastAsia="lv-LV"/>
        </w:rPr>
        <w:t>қажет</w:t>
      </w:r>
      <w:proofErr w:type="spellEnd"/>
      <w:r w:rsidR="008A71EA" w:rsidRPr="009D0484">
        <w:rPr>
          <w:szCs w:val="28"/>
          <w:lang w:val="ru-RU" w:eastAsia="lv-LV"/>
        </w:rPr>
        <w:t>.</w:t>
      </w:r>
    </w:p>
    <w:p w14:paraId="04EFC488" w14:textId="77777777" w:rsidR="001A7F95" w:rsidRPr="009D0484" w:rsidRDefault="002F1EB2" w:rsidP="001A7F95">
      <w:pPr>
        <w:tabs>
          <w:tab w:val="left" w:pos="567"/>
        </w:tabs>
        <w:spacing w:after="0"/>
        <w:rPr>
          <w:rFonts w:eastAsia="Times New Roman"/>
          <w:b/>
          <w:i/>
          <w:snapToGrid w:val="0"/>
          <w:szCs w:val="28"/>
          <w:lang w:val="ru-RU" w:eastAsia="et-EE"/>
        </w:rPr>
      </w:pPr>
      <w:proofErr w:type="spellStart"/>
      <w:r w:rsidRPr="009D0484">
        <w:rPr>
          <w:rFonts w:eastAsia="Times New Roman"/>
          <w:b/>
          <w:i/>
          <w:snapToGrid w:val="0"/>
          <w:szCs w:val="28"/>
          <w:lang w:val="ru-RU" w:eastAsia="et-EE"/>
        </w:rPr>
        <w:t>Артық</w:t>
      </w:r>
      <w:proofErr w:type="spellEnd"/>
      <w:r w:rsidRPr="009D0484">
        <w:rPr>
          <w:rFonts w:eastAsia="Times New Roman"/>
          <w:b/>
          <w:i/>
          <w:snapToGrid w:val="0"/>
          <w:szCs w:val="28"/>
          <w:lang w:val="ru-RU" w:eastAsia="et-EE"/>
        </w:rPr>
        <w:t xml:space="preserve"> </w:t>
      </w:r>
      <w:proofErr w:type="spellStart"/>
      <w:r w:rsidRPr="009D0484">
        <w:rPr>
          <w:rFonts w:eastAsia="Times New Roman"/>
          <w:b/>
          <w:i/>
          <w:snapToGrid w:val="0"/>
          <w:szCs w:val="28"/>
          <w:lang w:val="ru-RU" w:eastAsia="et-EE"/>
        </w:rPr>
        <w:t>дозаланған</w:t>
      </w:r>
      <w:proofErr w:type="spellEnd"/>
      <w:r w:rsidRPr="009D0484">
        <w:rPr>
          <w:rFonts w:eastAsia="Times New Roman"/>
          <w:b/>
          <w:i/>
          <w:snapToGrid w:val="0"/>
          <w:szCs w:val="28"/>
          <w:lang w:val="ru-RU" w:eastAsia="et-EE"/>
        </w:rPr>
        <w:t xml:space="preserve"> </w:t>
      </w:r>
      <w:proofErr w:type="spellStart"/>
      <w:r w:rsidRPr="009D0484">
        <w:rPr>
          <w:rFonts w:eastAsia="Times New Roman"/>
          <w:b/>
          <w:i/>
          <w:snapToGrid w:val="0"/>
          <w:szCs w:val="28"/>
          <w:lang w:val="ru-RU" w:eastAsia="et-EE"/>
        </w:rPr>
        <w:t>жағдайда</w:t>
      </w:r>
      <w:proofErr w:type="spellEnd"/>
      <w:r w:rsidRPr="009D0484">
        <w:rPr>
          <w:rFonts w:eastAsia="Times New Roman"/>
          <w:b/>
          <w:i/>
          <w:snapToGrid w:val="0"/>
          <w:szCs w:val="28"/>
          <w:lang w:val="ru-RU" w:eastAsia="et-EE"/>
        </w:rPr>
        <w:t xml:space="preserve"> </w:t>
      </w:r>
      <w:proofErr w:type="spellStart"/>
      <w:r w:rsidRPr="009D0484">
        <w:rPr>
          <w:rFonts w:eastAsia="Times New Roman"/>
          <w:b/>
          <w:i/>
          <w:snapToGrid w:val="0"/>
          <w:szCs w:val="28"/>
          <w:lang w:val="ru-RU" w:eastAsia="et-EE"/>
        </w:rPr>
        <w:t>қолдану</w:t>
      </w:r>
      <w:proofErr w:type="spellEnd"/>
      <w:r w:rsidRPr="009D0484">
        <w:rPr>
          <w:rFonts w:eastAsia="Times New Roman"/>
          <w:b/>
          <w:i/>
          <w:snapToGrid w:val="0"/>
          <w:szCs w:val="28"/>
          <w:lang w:val="ru-RU" w:eastAsia="et-EE"/>
        </w:rPr>
        <w:t xml:space="preserve"> </w:t>
      </w:r>
      <w:proofErr w:type="spellStart"/>
      <w:r w:rsidRPr="009D0484">
        <w:rPr>
          <w:rFonts w:eastAsia="Times New Roman"/>
          <w:b/>
          <w:i/>
          <w:snapToGrid w:val="0"/>
          <w:szCs w:val="28"/>
          <w:lang w:val="ru-RU" w:eastAsia="et-EE"/>
        </w:rPr>
        <w:t>қажет</w:t>
      </w:r>
      <w:proofErr w:type="spellEnd"/>
      <w:r w:rsidRPr="009D0484">
        <w:rPr>
          <w:rFonts w:eastAsia="Times New Roman"/>
          <w:b/>
          <w:i/>
          <w:snapToGrid w:val="0"/>
          <w:szCs w:val="28"/>
          <w:lang w:val="ru-RU" w:eastAsia="et-EE"/>
        </w:rPr>
        <w:t xml:space="preserve"> </w:t>
      </w:r>
      <w:proofErr w:type="spellStart"/>
      <w:r w:rsidRPr="009D0484">
        <w:rPr>
          <w:rFonts w:eastAsia="Times New Roman"/>
          <w:b/>
          <w:i/>
          <w:snapToGrid w:val="0"/>
          <w:szCs w:val="28"/>
          <w:lang w:val="ru-RU" w:eastAsia="et-EE"/>
        </w:rPr>
        <w:t>шаралар</w:t>
      </w:r>
      <w:proofErr w:type="spellEnd"/>
    </w:p>
    <w:p w14:paraId="7D5348E1" w14:textId="77777777" w:rsidR="001A7F95" w:rsidRPr="009D0484" w:rsidRDefault="001A7F95" w:rsidP="001A7F95">
      <w:pPr>
        <w:spacing w:after="0"/>
        <w:rPr>
          <w:rFonts w:eastAsia="Times New Roman"/>
          <w:szCs w:val="28"/>
          <w:lang w:val="ru-RU"/>
        </w:rPr>
      </w:pPr>
      <w:proofErr w:type="spellStart"/>
      <w:r w:rsidRPr="009D0484">
        <w:rPr>
          <w:rFonts w:eastAsia="Times New Roman"/>
          <w:i/>
          <w:szCs w:val="28"/>
          <w:lang w:val="ru-RU"/>
        </w:rPr>
        <w:t>Симптом</w:t>
      </w:r>
      <w:r w:rsidR="002F1EB2" w:rsidRPr="009D0484">
        <w:rPr>
          <w:rFonts w:eastAsia="Times New Roman"/>
          <w:i/>
          <w:szCs w:val="28"/>
          <w:lang w:val="ru-RU"/>
        </w:rPr>
        <w:t>дар</w:t>
      </w:r>
      <w:r w:rsidRPr="009D0484">
        <w:rPr>
          <w:rFonts w:eastAsia="Times New Roman"/>
          <w:i/>
          <w:szCs w:val="28"/>
          <w:lang w:val="ru-RU"/>
        </w:rPr>
        <w:t>ы</w:t>
      </w:r>
      <w:proofErr w:type="spellEnd"/>
      <w:r w:rsidRPr="009D0484">
        <w:rPr>
          <w:rFonts w:eastAsia="Times New Roman"/>
          <w:i/>
          <w:szCs w:val="28"/>
          <w:lang w:val="ru-RU"/>
        </w:rPr>
        <w:t xml:space="preserve">: </w:t>
      </w:r>
      <w:proofErr w:type="spellStart"/>
      <w:r w:rsidRPr="009D0484">
        <w:rPr>
          <w:rFonts w:eastAsia="Times New Roman"/>
          <w:szCs w:val="28"/>
          <w:lang w:val="ru-RU"/>
        </w:rPr>
        <w:t>клини</w:t>
      </w:r>
      <w:r w:rsidR="000560EE" w:rsidRPr="009D0484">
        <w:rPr>
          <w:rFonts w:eastAsia="Times New Roman"/>
          <w:szCs w:val="28"/>
          <w:lang w:val="ru-RU"/>
        </w:rPr>
        <w:t>калық</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зерттеулер</w:t>
      </w:r>
      <w:proofErr w:type="spellEnd"/>
      <w:r w:rsidR="000560EE" w:rsidRPr="009D0484">
        <w:rPr>
          <w:rFonts w:eastAsia="Times New Roman"/>
          <w:szCs w:val="28"/>
          <w:lang w:val="ru-RU"/>
        </w:rPr>
        <w:t xml:space="preserve"> мен</w:t>
      </w:r>
      <w:r w:rsidRPr="009D0484">
        <w:rPr>
          <w:rFonts w:eastAsia="Times New Roman"/>
          <w:szCs w:val="28"/>
          <w:lang w:val="ru-RU"/>
        </w:rPr>
        <w:t xml:space="preserve"> </w:t>
      </w:r>
      <w:proofErr w:type="spellStart"/>
      <w:r w:rsidR="000560EE" w:rsidRPr="009D0484">
        <w:rPr>
          <w:rFonts w:eastAsia="Times New Roman"/>
          <w:szCs w:val="28"/>
          <w:lang w:val="ru-RU"/>
        </w:rPr>
        <w:t>тіркеуден</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кейін</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қолданылуы</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аясында</w:t>
      </w:r>
      <w:proofErr w:type="spellEnd"/>
      <w:r w:rsidR="000560EE" w:rsidRPr="009D0484">
        <w:rPr>
          <w:rFonts w:eastAsia="Times New Roman"/>
          <w:szCs w:val="28"/>
          <w:lang w:val="ru-RU"/>
        </w:rPr>
        <w:t xml:space="preserve"> </w:t>
      </w:r>
      <w:proofErr w:type="spellStart"/>
      <w:r w:rsidRPr="009D0484">
        <w:rPr>
          <w:rFonts w:eastAsia="Times New Roman"/>
          <w:szCs w:val="28"/>
          <w:lang w:val="ru-RU"/>
        </w:rPr>
        <w:t>дексмедетомидин</w:t>
      </w:r>
      <w:r w:rsidR="000560EE" w:rsidRPr="009D0484">
        <w:rPr>
          <w:rFonts w:eastAsia="Times New Roman"/>
          <w:szCs w:val="28"/>
          <w:lang w:val="ru-RU"/>
        </w:rPr>
        <w:t>нің</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артық</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дозалануының</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бірнеше</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жағдайы</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туралы</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хабарланды</w:t>
      </w:r>
      <w:proofErr w:type="spellEnd"/>
      <w:r w:rsidRPr="009D0484">
        <w:rPr>
          <w:rFonts w:eastAsia="Times New Roman"/>
          <w:szCs w:val="28"/>
          <w:lang w:val="ru-RU"/>
        </w:rPr>
        <w:t xml:space="preserve">. </w:t>
      </w:r>
      <w:proofErr w:type="spellStart"/>
      <w:r w:rsidR="000560EE" w:rsidRPr="009D0484">
        <w:rPr>
          <w:rFonts w:eastAsia="Times New Roman"/>
          <w:szCs w:val="28"/>
          <w:lang w:val="ru-RU"/>
        </w:rPr>
        <w:t>Қолда</w:t>
      </w:r>
      <w:proofErr w:type="spellEnd"/>
      <w:r w:rsidR="000560EE" w:rsidRPr="009D0484">
        <w:rPr>
          <w:rFonts w:eastAsia="Times New Roman"/>
          <w:szCs w:val="28"/>
          <w:lang w:val="ru-RU"/>
        </w:rPr>
        <w:t xml:space="preserve"> бар </w:t>
      </w:r>
      <w:proofErr w:type="spellStart"/>
      <w:r w:rsidR="000560EE" w:rsidRPr="009D0484">
        <w:rPr>
          <w:rFonts w:eastAsia="Times New Roman"/>
          <w:szCs w:val="28"/>
          <w:lang w:val="ru-RU"/>
        </w:rPr>
        <w:t>деректерге</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сәйкес</w:t>
      </w:r>
      <w:proofErr w:type="spellEnd"/>
      <w:r w:rsidR="000560EE" w:rsidRPr="009D0484">
        <w:rPr>
          <w:rFonts w:eastAsia="Times New Roman"/>
          <w:szCs w:val="28"/>
          <w:lang w:val="ru-RU"/>
        </w:rPr>
        <w:t>,</w:t>
      </w:r>
      <w:r w:rsidRPr="009D0484">
        <w:rPr>
          <w:rFonts w:eastAsia="Times New Roman"/>
          <w:szCs w:val="28"/>
          <w:lang w:val="ru-RU"/>
        </w:rPr>
        <w:t xml:space="preserve"> </w:t>
      </w:r>
      <w:proofErr w:type="spellStart"/>
      <w:r w:rsidR="000560EE" w:rsidRPr="009D0484">
        <w:rPr>
          <w:rFonts w:eastAsia="Times New Roman"/>
          <w:szCs w:val="28"/>
          <w:lang w:val="ru-RU"/>
        </w:rPr>
        <w:t>ондай</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жағдайлардағы</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енгізілу</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жылдамдығы</w:t>
      </w:r>
      <w:proofErr w:type="spellEnd"/>
      <w:r w:rsidR="000560EE" w:rsidRPr="009D0484">
        <w:rPr>
          <w:rFonts w:eastAsia="Times New Roman"/>
          <w:szCs w:val="28"/>
          <w:lang w:val="ru-RU"/>
        </w:rPr>
        <w:t xml:space="preserve"> 20 </w:t>
      </w:r>
      <w:proofErr w:type="spellStart"/>
      <w:r w:rsidR="000560EE" w:rsidRPr="009D0484">
        <w:rPr>
          <w:rFonts w:eastAsia="Times New Roman"/>
          <w:szCs w:val="28"/>
          <w:lang w:val="ru-RU"/>
        </w:rPr>
        <w:t>айлық</w:t>
      </w:r>
      <w:proofErr w:type="spellEnd"/>
      <w:r w:rsidR="000560EE" w:rsidRPr="009D0484">
        <w:rPr>
          <w:rFonts w:eastAsia="Times New Roman"/>
          <w:szCs w:val="28"/>
          <w:lang w:val="ru-RU"/>
        </w:rPr>
        <w:t xml:space="preserve"> бала мен </w:t>
      </w:r>
      <w:proofErr w:type="spellStart"/>
      <w:r w:rsidR="000560EE" w:rsidRPr="009D0484">
        <w:rPr>
          <w:rFonts w:eastAsia="Times New Roman"/>
          <w:szCs w:val="28"/>
          <w:lang w:val="ru-RU"/>
        </w:rPr>
        <w:t>ересек</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адамда</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сәйкесінше</w:t>
      </w:r>
      <w:proofErr w:type="spellEnd"/>
      <w:r w:rsidR="000560EE" w:rsidRPr="009D0484">
        <w:rPr>
          <w:rFonts w:eastAsia="Times New Roman"/>
          <w:szCs w:val="28"/>
          <w:lang w:val="ru-RU"/>
        </w:rPr>
        <w:t xml:space="preserve">, 36 минут </w:t>
      </w:r>
      <w:proofErr w:type="spellStart"/>
      <w:r w:rsidR="000560EE" w:rsidRPr="009D0484">
        <w:rPr>
          <w:rFonts w:eastAsia="Times New Roman"/>
          <w:szCs w:val="28"/>
          <w:lang w:val="ru-RU"/>
        </w:rPr>
        <w:t>ішінде</w:t>
      </w:r>
      <w:proofErr w:type="spellEnd"/>
      <w:r w:rsidR="000560EE" w:rsidRPr="009D0484">
        <w:rPr>
          <w:rFonts w:eastAsia="Times New Roman"/>
          <w:szCs w:val="28"/>
          <w:lang w:val="ru-RU"/>
        </w:rPr>
        <w:t xml:space="preserve"> </w:t>
      </w:r>
      <w:r w:rsidRPr="009D0484">
        <w:rPr>
          <w:rFonts w:eastAsia="Times New Roman"/>
          <w:szCs w:val="28"/>
          <w:lang w:val="ru-RU"/>
        </w:rPr>
        <w:t>60 мкг/кг/</w:t>
      </w:r>
      <w:proofErr w:type="spellStart"/>
      <w:r w:rsidR="000560EE" w:rsidRPr="009D0484">
        <w:rPr>
          <w:rFonts w:eastAsia="Times New Roman"/>
          <w:szCs w:val="28"/>
          <w:lang w:val="ru-RU"/>
        </w:rPr>
        <w:t>сағатқа</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және</w:t>
      </w:r>
      <w:proofErr w:type="spellEnd"/>
      <w:r w:rsidRPr="009D0484">
        <w:rPr>
          <w:rFonts w:eastAsia="Times New Roman"/>
          <w:szCs w:val="28"/>
          <w:lang w:val="ru-RU"/>
        </w:rPr>
        <w:t xml:space="preserve"> </w:t>
      </w:r>
      <w:r w:rsidR="000560EE" w:rsidRPr="009D0484">
        <w:rPr>
          <w:rFonts w:eastAsia="Times New Roman"/>
          <w:szCs w:val="28"/>
          <w:lang w:val="ru-RU"/>
        </w:rPr>
        <w:t xml:space="preserve">15 минут </w:t>
      </w:r>
      <w:proofErr w:type="spellStart"/>
      <w:r w:rsidR="000560EE" w:rsidRPr="009D0484">
        <w:rPr>
          <w:rFonts w:eastAsia="Times New Roman"/>
          <w:szCs w:val="28"/>
          <w:lang w:val="ru-RU"/>
        </w:rPr>
        <w:t>ішінде</w:t>
      </w:r>
      <w:proofErr w:type="spellEnd"/>
      <w:r w:rsidR="000560EE" w:rsidRPr="009D0484">
        <w:rPr>
          <w:rFonts w:eastAsia="Times New Roman"/>
          <w:szCs w:val="28"/>
          <w:lang w:val="ru-RU"/>
        </w:rPr>
        <w:t xml:space="preserve"> </w:t>
      </w:r>
      <w:r w:rsidRPr="009D0484">
        <w:rPr>
          <w:rFonts w:eastAsia="Times New Roman"/>
          <w:szCs w:val="28"/>
          <w:lang w:val="ru-RU"/>
        </w:rPr>
        <w:t>30 мкг/кг/</w:t>
      </w:r>
      <w:proofErr w:type="spellStart"/>
      <w:r w:rsidR="000560EE" w:rsidRPr="009D0484">
        <w:rPr>
          <w:rFonts w:eastAsia="Times New Roman"/>
          <w:szCs w:val="28"/>
          <w:lang w:val="ru-RU"/>
        </w:rPr>
        <w:t>сағатқа</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жетті</w:t>
      </w:r>
      <w:proofErr w:type="spellEnd"/>
      <w:r w:rsidRPr="009D0484">
        <w:rPr>
          <w:rFonts w:eastAsia="Times New Roman"/>
          <w:szCs w:val="28"/>
          <w:lang w:val="ru-RU"/>
        </w:rPr>
        <w:t xml:space="preserve">. </w:t>
      </w:r>
      <w:proofErr w:type="spellStart"/>
      <w:r w:rsidR="000560EE" w:rsidRPr="009D0484">
        <w:rPr>
          <w:rFonts w:eastAsia="Times New Roman"/>
          <w:szCs w:val="28"/>
          <w:lang w:val="ru-RU"/>
        </w:rPr>
        <w:t>Ондай</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жағдайларда</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артық</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дозалануы</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салдарынан</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анағұрлым</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жиі</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білінген</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жағымсыз</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дәрілік</w:t>
      </w:r>
      <w:proofErr w:type="spellEnd"/>
      <w:r w:rsidRPr="009D0484">
        <w:rPr>
          <w:rFonts w:eastAsia="Times New Roman"/>
          <w:szCs w:val="28"/>
          <w:lang w:val="ru-RU"/>
        </w:rPr>
        <w:t xml:space="preserve"> </w:t>
      </w:r>
      <w:proofErr w:type="spellStart"/>
      <w:r w:rsidRPr="009D0484">
        <w:rPr>
          <w:rFonts w:eastAsia="Times New Roman"/>
          <w:szCs w:val="28"/>
          <w:lang w:val="ru-RU"/>
        </w:rPr>
        <w:t>реакция</w:t>
      </w:r>
      <w:r w:rsidR="000560EE" w:rsidRPr="009D0484">
        <w:rPr>
          <w:rFonts w:eastAsia="Times New Roman"/>
          <w:szCs w:val="28"/>
          <w:lang w:val="ru-RU"/>
        </w:rPr>
        <w:t>лар</w:t>
      </w:r>
      <w:proofErr w:type="spellEnd"/>
      <w:r w:rsidRPr="009D0484">
        <w:rPr>
          <w:rFonts w:eastAsia="Times New Roman"/>
          <w:szCs w:val="28"/>
          <w:lang w:val="ru-RU"/>
        </w:rPr>
        <w:t xml:space="preserve"> брадикардия, гипотензия, гипертензия, </w:t>
      </w:r>
      <w:proofErr w:type="spellStart"/>
      <w:r w:rsidR="000560EE" w:rsidRPr="009D0484">
        <w:rPr>
          <w:rFonts w:eastAsia="Times New Roman"/>
          <w:szCs w:val="28"/>
          <w:lang w:val="ru-RU"/>
        </w:rPr>
        <w:t>шамадан</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тыс</w:t>
      </w:r>
      <w:proofErr w:type="spellEnd"/>
      <w:r w:rsidRPr="009D0484">
        <w:rPr>
          <w:rFonts w:eastAsia="Times New Roman"/>
          <w:szCs w:val="28"/>
          <w:lang w:val="ru-RU"/>
        </w:rPr>
        <w:t xml:space="preserve"> </w:t>
      </w:r>
      <w:proofErr w:type="spellStart"/>
      <w:r w:rsidR="000560EE" w:rsidRPr="009D0484">
        <w:rPr>
          <w:rFonts w:eastAsia="Times New Roman"/>
          <w:szCs w:val="28"/>
          <w:lang w:val="ru-RU"/>
        </w:rPr>
        <w:t>тыныштану</w:t>
      </w:r>
      <w:proofErr w:type="spellEnd"/>
      <w:r w:rsidRPr="009D0484">
        <w:rPr>
          <w:rFonts w:eastAsia="Times New Roman"/>
          <w:szCs w:val="28"/>
          <w:lang w:val="ru-RU"/>
        </w:rPr>
        <w:t xml:space="preserve">, </w:t>
      </w:r>
      <w:proofErr w:type="spellStart"/>
      <w:r w:rsidR="000560EE" w:rsidRPr="009D0484">
        <w:rPr>
          <w:rFonts w:eastAsia="Times New Roman"/>
          <w:szCs w:val="28"/>
          <w:lang w:val="ru-RU"/>
        </w:rPr>
        <w:t>тыныстың</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тарылуы</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және</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жүректің</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тоқтап</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қалуы</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болды</w:t>
      </w:r>
      <w:proofErr w:type="spellEnd"/>
      <w:r w:rsidRPr="009D0484">
        <w:rPr>
          <w:rFonts w:eastAsia="Times New Roman"/>
          <w:szCs w:val="28"/>
          <w:lang w:val="ru-RU"/>
        </w:rPr>
        <w:t>.</w:t>
      </w:r>
    </w:p>
    <w:p w14:paraId="7F1FD7C5" w14:textId="77777777" w:rsidR="001A7F95" w:rsidRPr="009D0484" w:rsidRDefault="002F1EB2" w:rsidP="001A7F95">
      <w:pPr>
        <w:spacing w:after="0"/>
        <w:rPr>
          <w:szCs w:val="28"/>
          <w:lang w:val="ru-RU" w:eastAsia="lv-LV"/>
        </w:rPr>
      </w:pPr>
      <w:proofErr w:type="spellStart"/>
      <w:r w:rsidRPr="009D0484">
        <w:rPr>
          <w:rFonts w:eastAsia="Times New Roman"/>
          <w:i/>
          <w:szCs w:val="28"/>
          <w:lang w:val="ru-RU"/>
        </w:rPr>
        <w:t>Емі</w:t>
      </w:r>
      <w:proofErr w:type="spellEnd"/>
      <w:r w:rsidR="001A7F95" w:rsidRPr="009D0484">
        <w:rPr>
          <w:rFonts w:eastAsia="Times New Roman"/>
          <w:i/>
          <w:szCs w:val="28"/>
          <w:lang w:val="ru-RU"/>
        </w:rPr>
        <w:t xml:space="preserve">: </w:t>
      </w:r>
      <w:proofErr w:type="spellStart"/>
      <w:r w:rsidR="001A7F95" w:rsidRPr="009D0484">
        <w:rPr>
          <w:rFonts w:eastAsia="Times New Roman"/>
          <w:szCs w:val="28"/>
          <w:lang w:val="ru-RU"/>
        </w:rPr>
        <w:t>клини</w:t>
      </w:r>
      <w:r w:rsidR="000560EE" w:rsidRPr="009D0484">
        <w:rPr>
          <w:rFonts w:eastAsia="Times New Roman"/>
          <w:szCs w:val="28"/>
          <w:lang w:val="ru-RU"/>
        </w:rPr>
        <w:t>калық</w:t>
      </w:r>
      <w:proofErr w:type="spellEnd"/>
      <w:r w:rsidR="001A7F95" w:rsidRPr="009D0484">
        <w:rPr>
          <w:rFonts w:eastAsia="Times New Roman"/>
          <w:szCs w:val="28"/>
          <w:lang w:val="ru-RU"/>
        </w:rPr>
        <w:t xml:space="preserve"> </w:t>
      </w:r>
      <w:proofErr w:type="spellStart"/>
      <w:r w:rsidR="001A7F95" w:rsidRPr="009D0484">
        <w:rPr>
          <w:rFonts w:eastAsia="Times New Roman"/>
          <w:szCs w:val="28"/>
          <w:lang w:val="ru-RU"/>
        </w:rPr>
        <w:t>симптом</w:t>
      </w:r>
      <w:r w:rsidR="000560EE" w:rsidRPr="009D0484">
        <w:rPr>
          <w:rFonts w:eastAsia="Times New Roman"/>
          <w:szCs w:val="28"/>
          <w:lang w:val="ru-RU"/>
        </w:rPr>
        <w:t>дарымен</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жүретін</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артық</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дозалануы</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жағдайында</w:t>
      </w:r>
      <w:proofErr w:type="spellEnd"/>
      <w:r w:rsidR="001A7F95" w:rsidRPr="009D0484">
        <w:rPr>
          <w:rFonts w:eastAsia="Times New Roman"/>
          <w:szCs w:val="28"/>
          <w:lang w:val="ru-RU"/>
        </w:rPr>
        <w:t xml:space="preserve">, </w:t>
      </w:r>
      <w:proofErr w:type="spellStart"/>
      <w:r w:rsidR="001A7F95" w:rsidRPr="009D0484">
        <w:rPr>
          <w:rFonts w:eastAsia="Times New Roman"/>
          <w:szCs w:val="28"/>
          <w:lang w:val="ru-RU"/>
        </w:rPr>
        <w:t>дексмедетомидин</w:t>
      </w:r>
      <w:r w:rsidR="000560EE" w:rsidRPr="009D0484">
        <w:rPr>
          <w:rFonts w:eastAsia="Times New Roman"/>
          <w:szCs w:val="28"/>
          <w:lang w:val="ru-RU"/>
        </w:rPr>
        <w:t>ді</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енгізуді</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азайту</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немесе</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тоқтату</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керек</w:t>
      </w:r>
      <w:proofErr w:type="spellEnd"/>
      <w:r w:rsidR="001A7F95" w:rsidRPr="009D0484">
        <w:rPr>
          <w:rFonts w:eastAsia="Times New Roman"/>
          <w:szCs w:val="28"/>
          <w:lang w:val="ru-RU"/>
        </w:rPr>
        <w:t xml:space="preserve">. </w:t>
      </w:r>
      <w:proofErr w:type="spellStart"/>
      <w:r w:rsidR="000560EE" w:rsidRPr="009D0484">
        <w:rPr>
          <w:rFonts w:eastAsia="Times New Roman"/>
          <w:szCs w:val="28"/>
          <w:lang w:val="ru-RU"/>
        </w:rPr>
        <w:t>Күтілетін</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әсерлері</w:t>
      </w:r>
      <w:proofErr w:type="spellEnd"/>
      <w:r w:rsidR="001A7F95" w:rsidRPr="009D0484">
        <w:rPr>
          <w:rFonts w:eastAsia="Times New Roman"/>
          <w:szCs w:val="28"/>
          <w:lang w:val="ru-RU"/>
        </w:rPr>
        <w:t xml:space="preserve">, </w:t>
      </w:r>
      <w:proofErr w:type="spellStart"/>
      <w:r w:rsidR="000560EE" w:rsidRPr="009D0484">
        <w:rPr>
          <w:rFonts w:eastAsia="Times New Roman"/>
          <w:szCs w:val="28"/>
          <w:lang w:val="ru-RU"/>
        </w:rPr>
        <w:t>негізінен</w:t>
      </w:r>
      <w:proofErr w:type="spellEnd"/>
      <w:r w:rsidR="001A7F95" w:rsidRPr="009D0484">
        <w:rPr>
          <w:rFonts w:eastAsia="Times New Roman"/>
          <w:szCs w:val="28"/>
          <w:lang w:val="ru-RU"/>
        </w:rPr>
        <w:t xml:space="preserve">, </w:t>
      </w:r>
      <w:proofErr w:type="spellStart"/>
      <w:r w:rsidR="000560EE" w:rsidRPr="009D0484">
        <w:rPr>
          <w:rFonts w:eastAsia="Times New Roman"/>
          <w:szCs w:val="28"/>
          <w:lang w:val="ru-RU"/>
        </w:rPr>
        <w:t>жүрек-қантамыр</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жүйесі</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тарапынан</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болып</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табылады</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және</w:t>
      </w:r>
      <w:proofErr w:type="spellEnd"/>
      <w:r w:rsidR="001A7F95" w:rsidRPr="009D0484">
        <w:rPr>
          <w:rFonts w:eastAsia="Times New Roman"/>
          <w:szCs w:val="28"/>
          <w:lang w:val="ru-RU"/>
        </w:rPr>
        <w:t xml:space="preserve"> </w:t>
      </w:r>
      <w:proofErr w:type="spellStart"/>
      <w:r w:rsidR="001A7F95" w:rsidRPr="009D0484">
        <w:rPr>
          <w:rFonts w:eastAsia="Times New Roman"/>
          <w:szCs w:val="28"/>
          <w:lang w:val="ru-RU"/>
        </w:rPr>
        <w:t>клини</w:t>
      </w:r>
      <w:r w:rsidR="000560EE" w:rsidRPr="009D0484">
        <w:rPr>
          <w:rFonts w:eastAsia="Times New Roman"/>
          <w:szCs w:val="28"/>
          <w:lang w:val="ru-RU"/>
        </w:rPr>
        <w:t>калық</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көрсетілімдеріне</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сәйкес</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басылуы</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тиіс</w:t>
      </w:r>
      <w:proofErr w:type="spellEnd"/>
      <w:r w:rsidR="001A7F95" w:rsidRPr="009D0484">
        <w:rPr>
          <w:rFonts w:eastAsia="Times New Roman"/>
          <w:szCs w:val="28"/>
          <w:lang w:val="ru-RU"/>
        </w:rPr>
        <w:t xml:space="preserve">. </w:t>
      </w:r>
      <w:proofErr w:type="spellStart"/>
      <w:r w:rsidR="000560EE" w:rsidRPr="009D0484">
        <w:rPr>
          <w:rFonts w:eastAsia="Times New Roman"/>
          <w:szCs w:val="28"/>
          <w:lang w:val="ru-RU"/>
        </w:rPr>
        <w:t>Жоғары</w:t>
      </w:r>
      <w:proofErr w:type="spellEnd"/>
      <w:r w:rsidR="001A7F95" w:rsidRPr="009D0484">
        <w:rPr>
          <w:rFonts w:eastAsia="Times New Roman"/>
          <w:szCs w:val="28"/>
          <w:lang w:val="ru-RU"/>
        </w:rPr>
        <w:t xml:space="preserve"> </w:t>
      </w:r>
      <w:proofErr w:type="spellStart"/>
      <w:r w:rsidR="001A7F95" w:rsidRPr="009D0484">
        <w:rPr>
          <w:rFonts w:eastAsia="Times New Roman"/>
          <w:szCs w:val="28"/>
          <w:lang w:val="ru-RU"/>
        </w:rPr>
        <w:t>концентрация</w:t>
      </w:r>
      <w:r w:rsidR="000560EE" w:rsidRPr="009D0484">
        <w:rPr>
          <w:rFonts w:eastAsia="Times New Roman"/>
          <w:szCs w:val="28"/>
          <w:lang w:val="ru-RU"/>
        </w:rPr>
        <w:t>лары</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ж</w:t>
      </w:r>
      <w:r w:rsidR="00C355D0" w:rsidRPr="009D0484">
        <w:rPr>
          <w:rFonts w:eastAsia="Times New Roman"/>
          <w:szCs w:val="28"/>
          <w:lang w:val="ru-RU"/>
        </w:rPr>
        <w:t>ағ</w:t>
      </w:r>
      <w:r w:rsidR="000560EE" w:rsidRPr="009D0484">
        <w:rPr>
          <w:rFonts w:eastAsia="Times New Roman"/>
          <w:szCs w:val="28"/>
          <w:lang w:val="ru-RU"/>
        </w:rPr>
        <w:t>дайында</w:t>
      </w:r>
      <w:proofErr w:type="spellEnd"/>
      <w:r w:rsidR="001A7F95" w:rsidRPr="009D0484">
        <w:rPr>
          <w:rFonts w:eastAsia="Times New Roman"/>
          <w:szCs w:val="28"/>
          <w:lang w:val="ru-RU"/>
        </w:rPr>
        <w:t xml:space="preserve"> </w:t>
      </w:r>
      <w:proofErr w:type="spellStart"/>
      <w:r w:rsidR="001A7F95" w:rsidRPr="009D0484">
        <w:rPr>
          <w:rFonts w:eastAsia="Times New Roman"/>
          <w:szCs w:val="28"/>
          <w:lang w:val="ru-RU"/>
        </w:rPr>
        <w:t>артери</w:t>
      </w:r>
      <w:r w:rsidR="000560EE" w:rsidRPr="009D0484">
        <w:rPr>
          <w:rFonts w:eastAsia="Times New Roman"/>
          <w:szCs w:val="28"/>
          <w:lang w:val="ru-RU"/>
        </w:rPr>
        <w:t>ялық</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қысымның</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жоғарылауы</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оның</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төмендеуінен</w:t>
      </w:r>
      <w:proofErr w:type="spellEnd"/>
      <w:r w:rsidR="000560EE" w:rsidRPr="009D0484">
        <w:rPr>
          <w:rFonts w:eastAsia="Times New Roman"/>
          <w:szCs w:val="28"/>
          <w:lang w:val="ru-RU"/>
        </w:rPr>
        <w:t xml:space="preserve"> басым </w:t>
      </w:r>
      <w:proofErr w:type="spellStart"/>
      <w:r w:rsidR="000560EE" w:rsidRPr="009D0484">
        <w:rPr>
          <w:rFonts w:eastAsia="Times New Roman"/>
          <w:szCs w:val="28"/>
          <w:lang w:val="ru-RU"/>
        </w:rPr>
        <w:t>түсуі</w:t>
      </w:r>
      <w:proofErr w:type="spellEnd"/>
      <w:r w:rsidR="000560EE" w:rsidRPr="009D0484">
        <w:rPr>
          <w:rFonts w:eastAsia="Times New Roman"/>
          <w:szCs w:val="28"/>
          <w:lang w:val="ru-RU"/>
        </w:rPr>
        <w:t xml:space="preserve"> </w:t>
      </w:r>
      <w:proofErr w:type="spellStart"/>
      <w:r w:rsidR="000560EE" w:rsidRPr="009D0484">
        <w:rPr>
          <w:rFonts w:eastAsia="Times New Roman"/>
          <w:szCs w:val="28"/>
          <w:lang w:val="ru-RU"/>
        </w:rPr>
        <w:t>тиіс</w:t>
      </w:r>
      <w:proofErr w:type="spellEnd"/>
      <w:r w:rsidR="001A7F95" w:rsidRPr="009D0484">
        <w:rPr>
          <w:rFonts w:eastAsia="Times New Roman"/>
          <w:szCs w:val="28"/>
          <w:lang w:val="ru-RU"/>
        </w:rPr>
        <w:t xml:space="preserve">. </w:t>
      </w:r>
      <w:proofErr w:type="spellStart"/>
      <w:r w:rsidR="00E263C5" w:rsidRPr="009D0484">
        <w:rPr>
          <w:rFonts w:eastAsia="Times New Roman"/>
          <w:szCs w:val="28"/>
          <w:lang w:val="ru-RU"/>
        </w:rPr>
        <w:t>К</w:t>
      </w:r>
      <w:r w:rsidR="001A7F95" w:rsidRPr="009D0484">
        <w:rPr>
          <w:rFonts w:eastAsia="Times New Roman"/>
          <w:szCs w:val="28"/>
          <w:lang w:val="ru-RU"/>
        </w:rPr>
        <w:t>лини</w:t>
      </w:r>
      <w:r w:rsidR="00E263C5" w:rsidRPr="009D0484">
        <w:rPr>
          <w:rFonts w:eastAsia="Times New Roman"/>
          <w:szCs w:val="28"/>
          <w:lang w:val="ru-RU"/>
        </w:rPr>
        <w:t>калық</w:t>
      </w:r>
      <w:proofErr w:type="spellEnd"/>
      <w:r w:rsidR="00E263C5" w:rsidRPr="009D0484">
        <w:rPr>
          <w:rFonts w:eastAsia="Times New Roman"/>
          <w:szCs w:val="28"/>
          <w:lang w:val="ru-RU"/>
        </w:rPr>
        <w:t xml:space="preserve"> </w:t>
      </w:r>
      <w:proofErr w:type="spellStart"/>
      <w:r w:rsidR="00E263C5" w:rsidRPr="009D0484">
        <w:rPr>
          <w:rFonts w:eastAsia="Times New Roman"/>
          <w:szCs w:val="28"/>
          <w:lang w:val="ru-RU"/>
        </w:rPr>
        <w:t>зерттеулерде</w:t>
      </w:r>
      <w:proofErr w:type="spellEnd"/>
      <w:r w:rsidR="001A7F95" w:rsidRPr="009D0484">
        <w:rPr>
          <w:rFonts w:eastAsia="Times New Roman"/>
          <w:szCs w:val="28"/>
          <w:lang w:val="ru-RU"/>
        </w:rPr>
        <w:t xml:space="preserve"> </w:t>
      </w:r>
      <w:proofErr w:type="spellStart"/>
      <w:r w:rsidR="001A7F95" w:rsidRPr="009D0484">
        <w:rPr>
          <w:rFonts w:eastAsia="Times New Roman"/>
          <w:szCs w:val="28"/>
          <w:lang w:val="ru-RU"/>
        </w:rPr>
        <w:t>синус</w:t>
      </w:r>
      <w:r w:rsidR="00E263C5" w:rsidRPr="009D0484">
        <w:rPr>
          <w:rFonts w:eastAsia="Times New Roman"/>
          <w:szCs w:val="28"/>
          <w:lang w:val="ru-RU"/>
        </w:rPr>
        <w:t>тық</w:t>
      </w:r>
      <w:proofErr w:type="spellEnd"/>
      <w:r w:rsidR="00E263C5" w:rsidRPr="009D0484">
        <w:rPr>
          <w:rFonts w:eastAsia="Times New Roman"/>
          <w:szCs w:val="28"/>
          <w:lang w:val="ru-RU"/>
        </w:rPr>
        <w:t xml:space="preserve"> </w:t>
      </w:r>
      <w:proofErr w:type="spellStart"/>
      <w:r w:rsidR="00E263C5" w:rsidRPr="009D0484">
        <w:rPr>
          <w:rFonts w:eastAsia="Times New Roman"/>
          <w:szCs w:val="28"/>
          <w:lang w:val="ru-RU"/>
        </w:rPr>
        <w:t>түйіннің</w:t>
      </w:r>
      <w:proofErr w:type="spellEnd"/>
      <w:r w:rsidR="00E263C5" w:rsidRPr="009D0484">
        <w:rPr>
          <w:rFonts w:eastAsia="Times New Roman"/>
          <w:szCs w:val="28"/>
          <w:lang w:val="ru-RU"/>
        </w:rPr>
        <w:t xml:space="preserve"> </w:t>
      </w:r>
      <w:proofErr w:type="spellStart"/>
      <w:r w:rsidR="00E263C5" w:rsidRPr="009D0484">
        <w:rPr>
          <w:rFonts w:eastAsia="Times New Roman"/>
          <w:szCs w:val="28"/>
          <w:lang w:val="ru-RU"/>
        </w:rPr>
        <w:t>тоқтап</w:t>
      </w:r>
      <w:proofErr w:type="spellEnd"/>
      <w:r w:rsidR="00E263C5" w:rsidRPr="009D0484">
        <w:rPr>
          <w:rFonts w:eastAsia="Times New Roman"/>
          <w:szCs w:val="28"/>
          <w:lang w:val="ru-RU"/>
        </w:rPr>
        <w:t xml:space="preserve"> </w:t>
      </w:r>
      <w:proofErr w:type="spellStart"/>
      <w:r w:rsidR="00E263C5" w:rsidRPr="009D0484">
        <w:rPr>
          <w:rFonts w:eastAsia="Times New Roman"/>
          <w:szCs w:val="28"/>
          <w:lang w:val="ru-RU"/>
        </w:rPr>
        <w:t>қалуы</w:t>
      </w:r>
      <w:proofErr w:type="spellEnd"/>
      <w:r w:rsidR="001A7F95" w:rsidRPr="009D0484">
        <w:rPr>
          <w:rFonts w:eastAsia="Times New Roman"/>
          <w:szCs w:val="28"/>
          <w:lang w:val="ru-RU"/>
        </w:rPr>
        <w:t xml:space="preserve"> </w:t>
      </w:r>
      <w:proofErr w:type="spellStart"/>
      <w:r w:rsidR="00E263C5" w:rsidRPr="009D0484">
        <w:rPr>
          <w:rFonts w:eastAsia="Times New Roman"/>
          <w:szCs w:val="28"/>
          <w:lang w:val="ru-RU"/>
        </w:rPr>
        <w:t>өздігінен</w:t>
      </w:r>
      <w:proofErr w:type="spellEnd"/>
      <w:r w:rsidR="00E263C5" w:rsidRPr="009D0484">
        <w:rPr>
          <w:rFonts w:eastAsia="Times New Roman"/>
          <w:szCs w:val="28"/>
          <w:lang w:val="ru-RU"/>
        </w:rPr>
        <w:t xml:space="preserve"> </w:t>
      </w:r>
      <w:proofErr w:type="spellStart"/>
      <w:r w:rsidR="00E263C5" w:rsidRPr="009D0484">
        <w:rPr>
          <w:rFonts w:eastAsia="Times New Roman"/>
          <w:szCs w:val="28"/>
          <w:lang w:val="ru-RU"/>
        </w:rPr>
        <w:t>немесе</w:t>
      </w:r>
      <w:proofErr w:type="spellEnd"/>
      <w:r w:rsidR="001A7F95" w:rsidRPr="009D0484">
        <w:rPr>
          <w:rFonts w:eastAsia="Times New Roman"/>
          <w:szCs w:val="28"/>
          <w:lang w:val="ru-RU"/>
        </w:rPr>
        <w:t xml:space="preserve"> </w:t>
      </w:r>
      <w:r w:rsidR="00E263C5" w:rsidRPr="009D0484">
        <w:rPr>
          <w:rFonts w:eastAsia="Times New Roman"/>
          <w:szCs w:val="28"/>
          <w:lang w:val="ru-RU"/>
        </w:rPr>
        <w:t xml:space="preserve">атропин мен </w:t>
      </w:r>
      <w:proofErr w:type="spellStart"/>
      <w:r w:rsidR="00E263C5" w:rsidRPr="009D0484">
        <w:rPr>
          <w:rFonts w:eastAsia="Times New Roman"/>
          <w:szCs w:val="28"/>
          <w:lang w:val="ru-RU"/>
        </w:rPr>
        <w:t>гликопирролатты</w:t>
      </w:r>
      <w:proofErr w:type="spellEnd"/>
      <w:r w:rsidR="00E263C5" w:rsidRPr="009D0484">
        <w:rPr>
          <w:rFonts w:eastAsia="Times New Roman"/>
          <w:szCs w:val="28"/>
          <w:lang w:val="ru-RU"/>
        </w:rPr>
        <w:t xml:space="preserve"> </w:t>
      </w:r>
      <w:proofErr w:type="spellStart"/>
      <w:r w:rsidR="00E263C5" w:rsidRPr="009D0484">
        <w:rPr>
          <w:rFonts w:eastAsia="Times New Roman"/>
          <w:szCs w:val="28"/>
          <w:lang w:val="ru-RU"/>
        </w:rPr>
        <w:t>енгізуге</w:t>
      </w:r>
      <w:proofErr w:type="spellEnd"/>
      <w:r w:rsidR="00E263C5" w:rsidRPr="009D0484">
        <w:rPr>
          <w:rFonts w:eastAsia="Times New Roman"/>
          <w:szCs w:val="28"/>
          <w:lang w:val="ru-RU"/>
        </w:rPr>
        <w:t xml:space="preserve"> </w:t>
      </w:r>
      <w:proofErr w:type="spellStart"/>
      <w:r w:rsidR="00E263C5" w:rsidRPr="009D0484">
        <w:rPr>
          <w:rFonts w:eastAsia="Times New Roman"/>
          <w:szCs w:val="28"/>
          <w:lang w:val="ru-RU"/>
        </w:rPr>
        <w:t>жауап</w:t>
      </w:r>
      <w:proofErr w:type="spellEnd"/>
      <w:r w:rsidR="00E263C5" w:rsidRPr="009D0484">
        <w:rPr>
          <w:rFonts w:eastAsia="Times New Roman"/>
          <w:szCs w:val="28"/>
          <w:lang w:val="ru-RU"/>
        </w:rPr>
        <w:t xml:space="preserve"> </w:t>
      </w:r>
      <w:proofErr w:type="spellStart"/>
      <w:r w:rsidR="00E263C5" w:rsidRPr="009D0484">
        <w:rPr>
          <w:rFonts w:eastAsia="Times New Roman"/>
          <w:szCs w:val="28"/>
          <w:lang w:val="ru-RU"/>
        </w:rPr>
        <w:t>ретінде</w:t>
      </w:r>
      <w:proofErr w:type="spellEnd"/>
      <w:r w:rsidR="00E263C5" w:rsidRPr="009D0484">
        <w:rPr>
          <w:rFonts w:eastAsia="Times New Roman"/>
          <w:szCs w:val="28"/>
          <w:lang w:val="ru-RU"/>
        </w:rPr>
        <w:t xml:space="preserve"> </w:t>
      </w:r>
      <w:proofErr w:type="spellStart"/>
      <w:r w:rsidR="00E263C5" w:rsidRPr="009D0484">
        <w:rPr>
          <w:rFonts w:eastAsia="Times New Roman"/>
          <w:szCs w:val="28"/>
          <w:lang w:val="ru-RU"/>
        </w:rPr>
        <w:t>басылған</w:t>
      </w:r>
      <w:proofErr w:type="spellEnd"/>
      <w:r w:rsidR="00E263C5" w:rsidRPr="009D0484">
        <w:rPr>
          <w:rFonts w:eastAsia="Times New Roman"/>
          <w:szCs w:val="28"/>
          <w:lang w:val="ru-RU"/>
        </w:rPr>
        <w:t xml:space="preserve">. </w:t>
      </w:r>
      <w:proofErr w:type="spellStart"/>
      <w:r w:rsidR="00E263C5" w:rsidRPr="009D0484">
        <w:rPr>
          <w:rFonts w:eastAsia="Times New Roman"/>
          <w:szCs w:val="28"/>
          <w:lang w:val="ru-RU"/>
        </w:rPr>
        <w:t>Жүректің</w:t>
      </w:r>
      <w:proofErr w:type="spellEnd"/>
      <w:r w:rsidR="00E263C5" w:rsidRPr="009D0484">
        <w:rPr>
          <w:rFonts w:eastAsia="Times New Roman"/>
          <w:szCs w:val="28"/>
          <w:lang w:val="ru-RU"/>
        </w:rPr>
        <w:t xml:space="preserve"> </w:t>
      </w:r>
      <w:proofErr w:type="spellStart"/>
      <w:r w:rsidR="00E263C5" w:rsidRPr="009D0484">
        <w:rPr>
          <w:rFonts w:eastAsia="Times New Roman"/>
          <w:szCs w:val="28"/>
          <w:lang w:val="ru-RU"/>
        </w:rPr>
        <w:t>тоқтап</w:t>
      </w:r>
      <w:proofErr w:type="spellEnd"/>
      <w:r w:rsidR="00E263C5" w:rsidRPr="009D0484">
        <w:rPr>
          <w:rFonts w:eastAsia="Times New Roman"/>
          <w:szCs w:val="28"/>
          <w:lang w:val="ru-RU"/>
        </w:rPr>
        <w:t xml:space="preserve"> </w:t>
      </w:r>
      <w:proofErr w:type="spellStart"/>
      <w:r w:rsidR="00E263C5" w:rsidRPr="009D0484">
        <w:rPr>
          <w:rFonts w:eastAsia="Times New Roman"/>
          <w:szCs w:val="28"/>
          <w:lang w:val="ru-RU"/>
        </w:rPr>
        <w:t>қалуымен</w:t>
      </w:r>
      <w:proofErr w:type="spellEnd"/>
      <w:r w:rsidR="00E263C5" w:rsidRPr="009D0484">
        <w:rPr>
          <w:rFonts w:eastAsia="Times New Roman"/>
          <w:szCs w:val="28"/>
          <w:lang w:val="ru-RU"/>
        </w:rPr>
        <w:t xml:space="preserve"> </w:t>
      </w:r>
      <w:proofErr w:type="spellStart"/>
      <w:r w:rsidR="00E263C5" w:rsidRPr="009D0484">
        <w:rPr>
          <w:rFonts w:eastAsia="Times New Roman"/>
          <w:szCs w:val="28"/>
          <w:lang w:val="ru-RU"/>
        </w:rPr>
        <w:t>қатар</w:t>
      </w:r>
      <w:proofErr w:type="spellEnd"/>
      <w:r w:rsidR="00E263C5" w:rsidRPr="009D0484">
        <w:rPr>
          <w:rFonts w:eastAsia="Times New Roman"/>
          <w:szCs w:val="28"/>
          <w:lang w:val="ru-RU"/>
        </w:rPr>
        <w:t xml:space="preserve"> </w:t>
      </w:r>
      <w:proofErr w:type="spellStart"/>
      <w:r w:rsidR="00E263C5" w:rsidRPr="009D0484">
        <w:rPr>
          <w:rFonts w:eastAsia="Times New Roman"/>
          <w:szCs w:val="28"/>
          <w:lang w:val="ru-RU"/>
        </w:rPr>
        <w:t>жүретін</w:t>
      </w:r>
      <w:proofErr w:type="spellEnd"/>
      <w:r w:rsidR="00E263C5" w:rsidRPr="009D0484">
        <w:rPr>
          <w:rFonts w:eastAsia="Times New Roman"/>
          <w:szCs w:val="28"/>
          <w:lang w:val="ru-RU"/>
        </w:rPr>
        <w:t xml:space="preserve"> </w:t>
      </w:r>
      <w:proofErr w:type="spellStart"/>
      <w:r w:rsidR="00E263C5" w:rsidRPr="009D0484">
        <w:rPr>
          <w:rFonts w:eastAsia="Times New Roman"/>
          <w:szCs w:val="28"/>
          <w:lang w:val="ru-RU"/>
        </w:rPr>
        <w:t>ауыр</w:t>
      </w:r>
      <w:proofErr w:type="spellEnd"/>
      <w:r w:rsidR="00E263C5" w:rsidRPr="009D0484">
        <w:rPr>
          <w:rFonts w:eastAsia="Times New Roman"/>
          <w:szCs w:val="28"/>
          <w:lang w:val="ru-RU"/>
        </w:rPr>
        <w:t xml:space="preserve"> </w:t>
      </w:r>
      <w:proofErr w:type="spellStart"/>
      <w:r w:rsidR="00E263C5" w:rsidRPr="009D0484">
        <w:rPr>
          <w:rFonts w:eastAsia="Times New Roman"/>
          <w:szCs w:val="28"/>
          <w:lang w:val="ru-RU"/>
        </w:rPr>
        <w:t>артық</w:t>
      </w:r>
      <w:proofErr w:type="spellEnd"/>
      <w:r w:rsidR="00E263C5" w:rsidRPr="009D0484">
        <w:rPr>
          <w:rFonts w:eastAsia="Times New Roman"/>
          <w:szCs w:val="28"/>
          <w:lang w:val="ru-RU"/>
        </w:rPr>
        <w:t xml:space="preserve"> </w:t>
      </w:r>
      <w:proofErr w:type="spellStart"/>
      <w:r w:rsidR="00E263C5" w:rsidRPr="009D0484">
        <w:rPr>
          <w:rFonts w:eastAsia="Times New Roman"/>
          <w:szCs w:val="28"/>
          <w:lang w:val="ru-RU"/>
        </w:rPr>
        <w:t>дозалануының</w:t>
      </w:r>
      <w:proofErr w:type="spellEnd"/>
      <w:r w:rsidR="00E263C5" w:rsidRPr="009D0484">
        <w:rPr>
          <w:rFonts w:eastAsia="Times New Roman"/>
          <w:szCs w:val="28"/>
          <w:lang w:val="ru-RU"/>
        </w:rPr>
        <w:t xml:space="preserve"> </w:t>
      </w:r>
      <w:proofErr w:type="spellStart"/>
      <w:r w:rsidR="00E263C5" w:rsidRPr="009D0484">
        <w:rPr>
          <w:rFonts w:eastAsia="Times New Roman"/>
          <w:szCs w:val="28"/>
          <w:lang w:val="ru-RU"/>
        </w:rPr>
        <w:t>жекелеген</w:t>
      </w:r>
      <w:proofErr w:type="spellEnd"/>
      <w:r w:rsidR="00E263C5" w:rsidRPr="009D0484">
        <w:rPr>
          <w:rFonts w:eastAsia="Times New Roman"/>
          <w:szCs w:val="28"/>
          <w:lang w:val="ru-RU"/>
        </w:rPr>
        <w:t xml:space="preserve"> </w:t>
      </w:r>
      <w:proofErr w:type="spellStart"/>
      <w:r w:rsidR="00E263C5" w:rsidRPr="009D0484">
        <w:rPr>
          <w:rFonts w:eastAsia="Times New Roman"/>
          <w:szCs w:val="28"/>
          <w:lang w:val="ru-RU"/>
        </w:rPr>
        <w:t>жағдайларында</w:t>
      </w:r>
      <w:proofErr w:type="spellEnd"/>
      <w:r w:rsidR="001A7F95" w:rsidRPr="009D0484">
        <w:rPr>
          <w:rFonts w:eastAsia="Times New Roman"/>
          <w:szCs w:val="28"/>
          <w:lang w:val="ru-RU"/>
        </w:rPr>
        <w:t xml:space="preserve">, </w:t>
      </w:r>
      <w:r w:rsidR="00E263C5" w:rsidRPr="009D0484">
        <w:rPr>
          <w:szCs w:val="28"/>
          <w:lang w:val="ru-RU" w:eastAsia="lv-LV"/>
        </w:rPr>
        <w:t xml:space="preserve">реанимация </w:t>
      </w:r>
      <w:proofErr w:type="spellStart"/>
      <w:r w:rsidR="00E263C5" w:rsidRPr="009D0484">
        <w:rPr>
          <w:szCs w:val="28"/>
          <w:lang w:val="ru-RU" w:eastAsia="lv-LV"/>
        </w:rPr>
        <w:t>шараларын</w:t>
      </w:r>
      <w:proofErr w:type="spellEnd"/>
      <w:r w:rsidR="00E263C5" w:rsidRPr="009D0484">
        <w:rPr>
          <w:szCs w:val="28"/>
          <w:lang w:val="ru-RU" w:eastAsia="lv-LV"/>
        </w:rPr>
        <w:t xml:space="preserve"> </w:t>
      </w:r>
      <w:proofErr w:type="spellStart"/>
      <w:r w:rsidR="00E263C5" w:rsidRPr="009D0484">
        <w:rPr>
          <w:szCs w:val="28"/>
          <w:lang w:val="ru-RU" w:eastAsia="lv-LV"/>
        </w:rPr>
        <w:t>жүргізу</w:t>
      </w:r>
      <w:proofErr w:type="spellEnd"/>
      <w:r w:rsidR="00E263C5" w:rsidRPr="009D0484">
        <w:rPr>
          <w:szCs w:val="28"/>
          <w:lang w:val="ru-RU" w:eastAsia="lv-LV"/>
        </w:rPr>
        <w:t xml:space="preserve"> </w:t>
      </w:r>
      <w:proofErr w:type="spellStart"/>
      <w:r w:rsidR="00E263C5" w:rsidRPr="009D0484">
        <w:rPr>
          <w:szCs w:val="28"/>
          <w:lang w:val="ru-RU" w:eastAsia="lv-LV"/>
        </w:rPr>
        <w:t>қажет</w:t>
      </w:r>
      <w:proofErr w:type="spellEnd"/>
      <w:r w:rsidR="00E263C5" w:rsidRPr="009D0484">
        <w:rPr>
          <w:szCs w:val="28"/>
          <w:lang w:val="ru-RU" w:eastAsia="lv-LV"/>
        </w:rPr>
        <w:t xml:space="preserve"> </w:t>
      </w:r>
      <w:proofErr w:type="spellStart"/>
      <w:r w:rsidR="00E263C5" w:rsidRPr="009D0484">
        <w:rPr>
          <w:szCs w:val="28"/>
          <w:lang w:val="ru-RU" w:eastAsia="lv-LV"/>
        </w:rPr>
        <w:t>болды</w:t>
      </w:r>
      <w:proofErr w:type="spellEnd"/>
      <w:r w:rsidR="001A7F95" w:rsidRPr="009D0484">
        <w:rPr>
          <w:szCs w:val="28"/>
          <w:lang w:val="ru-RU" w:eastAsia="lv-LV"/>
        </w:rPr>
        <w:t>.</w:t>
      </w:r>
    </w:p>
    <w:p w14:paraId="03A5A079" w14:textId="77777777" w:rsidR="00620E1A" w:rsidRPr="009D0484" w:rsidRDefault="002F1EB2" w:rsidP="00620E1A">
      <w:pPr>
        <w:spacing w:after="0"/>
        <w:rPr>
          <w:b/>
          <w:i/>
          <w:szCs w:val="28"/>
          <w:lang w:eastAsia="lv-LV"/>
        </w:rPr>
      </w:pPr>
      <w:r w:rsidRPr="009D0484">
        <w:rPr>
          <w:b/>
          <w:i/>
          <w:szCs w:val="28"/>
          <w:lang w:val="kk-KZ" w:eastAsia="lv-LV"/>
        </w:rPr>
        <w:t>Тоқтату</w:t>
      </w:r>
      <w:r w:rsidR="00620E1A" w:rsidRPr="009D0484">
        <w:rPr>
          <w:b/>
          <w:i/>
          <w:szCs w:val="28"/>
          <w:lang w:eastAsia="lv-LV"/>
        </w:rPr>
        <w:t xml:space="preserve"> симптом</w:t>
      </w:r>
      <w:r w:rsidRPr="009D0484">
        <w:rPr>
          <w:b/>
          <w:i/>
          <w:szCs w:val="28"/>
          <w:lang w:val="kk-KZ" w:eastAsia="lv-LV"/>
        </w:rPr>
        <w:t xml:space="preserve">дарының бар екендігі жөніндегі нұсқау </w:t>
      </w:r>
    </w:p>
    <w:p w14:paraId="0409F7D6" w14:textId="77777777" w:rsidR="00620E1A" w:rsidRPr="009D0484" w:rsidRDefault="002C6725" w:rsidP="00620E1A">
      <w:pPr>
        <w:spacing w:after="0"/>
        <w:rPr>
          <w:szCs w:val="28"/>
          <w:lang w:eastAsia="lv-LV"/>
        </w:rPr>
      </w:pPr>
      <w:r w:rsidRPr="009D0484">
        <w:rPr>
          <w:szCs w:val="28"/>
          <w:lang w:val="kk-KZ" w:eastAsia="lv-LV"/>
        </w:rPr>
        <w:t>А</w:t>
      </w:r>
      <w:r w:rsidRPr="009D0484">
        <w:rPr>
          <w:szCs w:val="28"/>
          <w:lang w:eastAsia="lv-LV"/>
        </w:rPr>
        <w:t>льфа-2-адренорецептор</w:t>
      </w:r>
      <w:r w:rsidRPr="009D0484">
        <w:rPr>
          <w:szCs w:val="28"/>
          <w:lang w:val="kk-KZ" w:eastAsia="lv-LV"/>
        </w:rPr>
        <w:t>лардың</w:t>
      </w:r>
      <w:r w:rsidRPr="009D0484">
        <w:rPr>
          <w:szCs w:val="28"/>
          <w:lang w:eastAsia="lv-LV"/>
        </w:rPr>
        <w:t xml:space="preserve"> агонист</w:t>
      </w:r>
      <w:r w:rsidRPr="009D0484">
        <w:rPr>
          <w:szCs w:val="28"/>
          <w:lang w:val="kk-KZ" w:eastAsia="lv-LV"/>
        </w:rPr>
        <w:t>ерін ұзақ уақыт қолданғаннан кейін оларды</w:t>
      </w:r>
      <w:r w:rsidR="00620E1A" w:rsidRPr="009D0484">
        <w:rPr>
          <w:szCs w:val="28"/>
          <w:lang w:eastAsia="lv-LV"/>
        </w:rPr>
        <w:t xml:space="preserve"> </w:t>
      </w:r>
      <w:r w:rsidRPr="009D0484">
        <w:rPr>
          <w:szCs w:val="28"/>
          <w:lang w:val="kk-KZ" w:eastAsia="lv-LV"/>
        </w:rPr>
        <w:t>күрт тоқтатқанда, сирек жағдайларда</w:t>
      </w:r>
      <w:r w:rsidR="00620E1A" w:rsidRPr="009D0484">
        <w:rPr>
          <w:szCs w:val="28"/>
          <w:lang w:eastAsia="lv-LV"/>
        </w:rPr>
        <w:t xml:space="preserve"> «</w:t>
      </w:r>
      <w:r w:rsidRPr="009D0484">
        <w:rPr>
          <w:szCs w:val="28"/>
          <w:lang w:val="kk-KZ" w:eastAsia="lv-LV"/>
        </w:rPr>
        <w:t>тоқтату</w:t>
      </w:r>
      <w:r w:rsidR="00620E1A" w:rsidRPr="009D0484">
        <w:rPr>
          <w:szCs w:val="28"/>
          <w:lang w:eastAsia="lv-LV"/>
        </w:rPr>
        <w:t>»</w:t>
      </w:r>
      <w:r w:rsidRPr="009D0484">
        <w:rPr>
          <w:szCs w:val="28"/>
          <w:lang w:val="kk-KZ" w:eastAsia="lv-LV"/>
        </w:rPr>
        <w:t xml:space="preserve"> </w:t>
      </w:r>
      <w:r w:rsidRPr="009D0484">
        <w:rPr>
          <w:szCs w:val="28"/>
          <w:lang w:eastAsia="lv-LV"/>
        </w:rPr>
        <w:t>синдром</w:t>
      </w:r>
      <w:r w:rsidRPr="009D0484">
        <w:rPr>
          <w:szCs w:val="28"/>
          <w:lang w:val="kk-KZ" w:eastAsia="lv-LV"/>
        </w:rPr>
        <w:t>ы туындаған</w:t>
      </w:r>
      <w:r w:rsidR="00620E1A" w:rsidRPr="009D0484">
        <w:rPr>
          <w:szCs w:val="28"/>
          <w:lang w:eastAsia="lv-LV"/>
        </w:rPr>
        <w:t xml:space="preserve">. </w:t>
      </w:r>
      <w:r w:rsidRPr="009D0484">
        <w:rPr>
          <w:szCs w:val="28"/>
          <w:lang w:val="kk-KZ" w:eastAsia="lv-LV"/>
        </w:rPr>
        <w:t>А</w:t>
      </w:r>
      <w:r w:rsidR="00620E1A" w:rsidRPr="009D0484">
        <w:rPr>
          <w:szCs w:val="28"/>
          <w:lang w:eastAsia="lv-LV"/>
        </w:rPr>
        <w:t>житаци</w:t>
      </w:r>
      <w:r w:rsidRPr="009D0484">
        <w:rPr>
          <w:szCs w:val="28"/>
          <w:lang w:val="kk-KZ" w:eastAsia="lv-LV"/>
        </w:rPr>
        <w:t>я дамыған және</w:t>
      </w:r>
      <w:r w:rsidR="00620E1A" w:rsidRPr="009D0484">
        <w:rPr>
          <w:szCs w:val="28"/>
          <w:lang w:eastAsia="lv-LV"/>
        </w:rPr>
        <w:t xml:space="preserve"> </w:t>
      </w:r>
      <w:r w:rsidRPr="009D0484">
        <w:rPr>
          <w:szCs w:val="28"/>
          <w:lang w:eastAsia="lv-LV"/>
        </w:rPr>
        <w:t>артери</w:t>
      </w:r>
      <w:r w:rsidRPr="009D0484">
        <w:rPr>
          <w:szCs w:val="28"/>
          <w:lang w:val="kk-KZ" w:eastAsia="lv-LV"/>
        </w:rPr>
        <w:t xml:space="preserve">ялық қысым жоғарылаған жағдайда, </w:t>
      </w:r>
      <w:r w:rsidRPr="009D0484">
        <w:rPr>
          <w:szCs w:val="28"/>
          <w:lang w:eastAsia="lv-LV"/>
        </w:rPr>
        <w:t>дексмедетомидин</w:t>
      </w:r>
      <w:r w:rsidRPr="009D0484">
        <w:rPr>
          <w:szCs w:val="28"/>
          <w:lang w:val="kk-KZ" w:eastAsia="lv-LV"/>
        </w:rPr>
        <w:t>ді тоқтатқаннан кейін</w:t>
      </w:r>
      <w:r w:rsidRPr="009D0484">
        <w:rPr>
          <w:szCs w:val="28"/>
          <w:lang w:eastAsia="lv-LV"/>
        </w:rPr>
        <w:t xml:space="preserve"> </w:t>
      </w:r>
      <w:r w:rsidRPr="009D0484">
        <w:rPr>
          <w:szCs w:val="28"/>
          <w:lang w:val="kk-KZ" w:eastAsia="lv-LV"/>
        </w:rPr>
        <w:t>бірден, осы жағдайдың туындауы мүмкіндігін ескеру керек</w:t>
      </w:r>
      <w:r w:rsidR="00620E1A" w:rsidRPr="009D0484">
        <w:rPr>
          <w:szCs w:val="28"/>
          <w:lang w:eastAsia="lv-LV"/>
        </w:rPr>
        <w:t>.</w:t>
      </w:r>
    </w:p>
    <w:p w14:paraId="0D7570DC" w14:textId="77777777" w:rsidR="002F1EB2" w:rsidRPr="009D0484" w:rsidRDefault="002F1EB2" w:rsidP="00062F63">
      <w:pPr>
        <w:spacing w:after="0"/>
        <w:rPr>
          <w:szCs w:val="28"/>
          <w:lang w:eastAsia="lv-LV"/>
        </w:rPr>
      </w:pPr>
      <w:r w:rsidRPr="009D0484">
        <w:rPr>
          <w:b/>
          <w:i/>
          <w:szCs w:val="28"/>
          <w:lang w:val="kk-KZ"/>
        </w:rPr>
        <w:t>Дәрілік препаратты қолдану тәсілін түсіндіру үшін медицина қызметкерінің кеңесіне жүгіну бойынша нұсқаулар</w:t>
      </w:r>
      <w:r w:rsidRPr="009D0484">
        <w:rPr>
          <w:szCs w:val="28"/>
          <w:lang w:eastAsia="lv-LV"/>
        </w:rPr>
        <w:t xml:space="preserve"> </w:t>
      </w:r>
    </w:p>
    <w:p w14:paraId="6D777086" w14:textId="77777777" w:rsidR="001A7F95" w:rsidRPr="009D0484" w:rsidRDefault="002C6725" w:rsidP="00062F63">
      <w:pPr>
        <w:spacing w:after="0"/>
        <w:rPr>
          <w:szCs w:val="28"/>
          <w:lang w:eastAsia="lv-LV"/>
        </w:rPr>
      </w:pPr>
      <w:r w:rsidRPr="009D0484">
        <w:rPr>
          <w:szCs w:val="28"/>
          <w:lang w:eastAsia="lv-LV"/>
        </w:rPr>
        <w:lastRenderedPageBreak/>
        <w:t xml:space="preserve">Декссимбті стационарда қарқынды емдеу жағдайларындағы </w:t>
      </w:r>
      <w:r w:rsidR="00647E40" w:rsidRPr="009D0484">
        <w:rPr>
          <w:szCs w:val="28"/>
          <w:lang w:eastAsia="lv-LV"/>
        </w:rPr>
        <w:t>пациент</w:t>
      </w:r>
      <w:r w:rsidRPr="009D0484">
        <w:rPr>
          <w:szCs w:val="28"/>
          <w:lang w:eastAsia="lv-LV"/>
        </w:rPr>
        <w:t>терді емдеуде, сондай-ақ, операция бөлмесіндегі пациенттерге анестезиологиялық емшара жүргізуде немесе көрсетілімдеріне байланысты емдеуде немесе диагностика емшараларын жүргізуде тәжірибесі бар мамандар қолдануы тиіс</w:t>
      </w:r>
      <w:r w:rsidR="00647E40" w:rsidRPr="009D0484">
        <w:rPr>
          <w:szCs w:val="28"/>
          <w:lang w:eastAsia="lv-LV"/>
        </w:rPr>
        <w:t>.</w:t>
      </w:r>
    </w:p>
    <w:p w14:paraId="1A24C542" w14:textId="77777777" w:rsidR="0055421B" w:rsidRPr="009D0484" w:rsidRDefault="0055421B" w:rsidP="00062F63">
      <w:pPr>
        <w:spacing w:after="0"/>
        <w:rPr>
          <w:rFonts w:eastAsia="Times New Roman"/>
          <w:i/>
          <w:snapToGrid w:val="0"/>
          <w:szCs w:val="28"/>
          <w:lang w:eastAsia="zh-CN"/>
        </w:rPr>
      </w:pPr>
    </w:p>
    <w:p w14:paraId="0FB04321" w14:textId="77777777" w:rsidR="002F1EB2" w:rsidRPr="009D0484" w:rsidRDefault="002F1EB2" w:rsidP="005E4E9F">
      <w:pPr>
        <w:pStyle w:val="af4"/>
        <w:jc w:val="both"/>
        <w:rPr>
          <w:rFonts w:eastAsia="Times New Roman"/>
          <w:b/>
          <w:sz w:val="28"/>
          <w:szCs w:val="28"/>
          <w:lang w:val="kk-KZ" w:eastAsia="ru-RU"/>
        </w:rPr>
      </w:pPr>
      <w:r w:rsidRPr="009D0484">
        <w:rPr>
          <w:b/>
          <w:sz w:val="28"/>
          <w:szCs w:val="28"/>
          <w:lang w:val="kk-KZ"/>
        </w:rPr>
        <w:t xml:space="preserve">ДП </w:t>
      </w:r>
      <w:r w:rsidRPr="009D0484">
        <w:rPr>
          <w:b/>
          <w:sz w:val="28"/>
          <w:szCs w:val="28"/>
        </w:rPr>
        <w:t>стандарт</w:t>
      </w:r>
      <w:r w:rsidRPr="009D0484">
        <w:rPr>
          <w:b/>
          <w:sz w:val="28"/>
          <w:szCs w:val="28"/>
          <w:lang w:val="kk-KZ"/>
        </w:rPr>
        <w:t>ты қолдану кезінде көрініс табатын жағымсыз реакциялардың сипаттамасы және осы жағдайда қабылдануы керек шаралар</w:t>
      </w:r>
      <w:r w:rsidRPr="009D0484">
        <w:rPr>
          <w:rFonts w:eastAsia="Times New Roman"/>
          <w:b/>
          <w:sz w:val="28"/>
          <w:szCs w:val="28"/>
          <w:lang w:eastAsia="ru-RU"/>
        </w:rPr>
        <w:t xml:space="preserve"> </w:t>
      </w:r>
    </w:p>
    <w:p w14:paraId="780C0DC5" w14:textId="77777777" w:rsidR="004C4239" w:rsidRPr="009D0484" w:rsidRDefault="00B6295B" w:rsidP="005E4E9F">
      <w:pPr>
        <w:pStyle w:val="af4"/>
        <w:jc w:val="both"/>
        <w:rPr>
          <w:b/>
          <w:i/>
          <w:sz w:val="28"/>
          <w:szCs w:val="28"/>
          <w:lang w:eastAsia="lv-LV"/>
        </w:rPr>
      </w:pPr>
      <w:r w:rsidRPr="009D0484">
        <w:rPr>
          <w:b/>
          <w:i/>
          <w:iCs/>
          <w:sz w:val="28"/>
          <w:szCs w:val="28"/>
          <w:bdr w:val="none" w:sz="0" w:space="0" w:color="auto" w:frame="1"/>
          <w:lang w:val="kk-KZ" w:eastAsia="lv-LV"/>
        </w:rPr>
        <w:t>Қауіпсіздік бейіні жөніндегі түйіндеме</w:t>
      </w:r>
    </w:p>
    <w:p w14:paraId="01793508" w14:textId="77777777" w:rsidR="00E0040A" w:rsidRPr="009D0484" w:rsidRDefault="00DF5004" w:rsidP="005E4E9F">
      <w:pPr>
        <w:pStyle w:val="af4"/>
        <w:jc w:val="both"/>
        <w:rPr>
          <w:i/>
          <w:iCs/>
          <w:sz w:val="28"/>
          <w:szCs w:val="28"/>
          <w:bdr w:val="none" w:sz="0" w:space="0" w:color="auto" w:frame="1"/>
          <w:lang w:eastAsia="lv-LV"/>
        </w:rPr>
      </w:pPr>
      <w:r w:rsidRPr="009D0484">
        <w:rPr>
          <w:i/>
          <w:iCs/>
          <w:sz w:val="28"/>
          <w:szCs w:val="28"/>
          <w:bdr w:val="none" w:sz="0" w:space="0" w:color="auto" w:frame="1"/>
          <w:lang w:eastAsia="lv-LV"/>
        </w:rPr>
        <w:t>ҚЕБ жатқан ересек пациенттерді тыныштандыру кезінде</w:t>
      </w:r>
    </w:p>
    <w:p w14:paraId="21F42E21" w14:textId="77777777" w:rsidR="00D713C8" w:rsidRPr="009D0484" w:rsidRDefault="00B263FD" w:rsidP="00D713C8">
      <w:pPr>
        <w:spacing w:after="0"/>
        <w:rPr>
          <w:rFonts w:eastAsia="SimSun"/>
          <w:szCs w:val="28"/>
          <w:lang w:eastAsia="zh-CN"/>
        </w:rPr>
      </w:pPr>
      <w:r w:rsidRPr="009D0484">
        <w:rPr>
          <w:rFonts w:eastAsia="SimSun"/>
          <w:szCs w:val="28"/>
          <w:lang w:val="kk-KZ" w:eastAsia="zh-CN"/>
        </w:rPr>
        <w:t>Д</w:t>
      </w:r>
      <w:r w:rsidR="00111765" w:rsidRPr="009D0484">
        <w:rPr>
          <w:rFonts w:eastAsia="SimSun"/>
          <w:szCs w:val="28"/>
          <w:lang w:eastAsia="zh-CN"/>
        </w:rPr>
        <w:t>ексмедетомидин</w:t>
      </w:r>
      <w:r w:rsidRPr="009D0484">
        <w:rPr>
          <w:rFonts w:eastAsia="SimSun"/>
          <w:szCs w:val="28"/>
          <w:lang w:eastAsia="zh-CN"/>
        </w:rPr>
        <w:t>ді</w:t>
      </w:r>
      <w:r w:rsidR="00111765" w:rsidRPr="009D0484">
        <w:rPr>
          <w:rFonts w:eastAsia="Times New Roman"/>
          <w:szCs w:val="28"/>
          <w:lang w:eastAsia="lv-LV"/>
        </w:rPr>
        <w:t xml:space="preserve"> </w:t>
      </w:r>
      <w:r w:rsidRPr="009D0484">
        <w:rPr>
          <w:rFonts w:eastAsia="Times New Roman"/>
          <w:szCs w:val="28"/>
          <w:lang w:eastAsia="lv-LV"/>
        </w:rPr>
        <w:t>ҚЕБ жағдайларында қолданғанда бәрінен жиірек хабарланған</w:t>
      </w:r>
      <w:r w:rsidRPr="009D0484">
        <w:rPr>
          <w:rFonts w:eastAsia="SimSun"/>
          <w:szCs w:val="28"/>
          <w:lang w:eastAsia="zh-CN"/>
        </w:rPr>
        <w:t xml:space="preserve"> жағымсыз реакциялар </w:t>
      </w:r>
      <w:r w:rsidRPr="009D0484">
        <w:rPr>
          <w:rFonts w:eastAsia="Times New Roman"/>
          <w:szCs w:val="28"/>
          <w:lang w:eastAsia="lv-LV"/>
        </w:rPr>
        <w:t>пациенттердің шамамен, сәйкесінше 25 %, 15 % және 13 %-ында туындайтын гипотензия, гипертензия және</w:t>
      </w:r>
      <w:r w:rsidR="00111765" w:rsidRPr="009D0484">
        <w:rPr>
          <w:rFonts w:eastAsia="Times New Roman"/>
          <w:szCs w:val="28"/>
          <w:lang w:eastAsia="lv-LV"/>
        </w:rPr>
        <w:t xml:space="preserve"> брадикардия</w:t>
      </w:r>
      <w:r w:rsidRPr="009D0484">
        <w:rPr>
          <w:rFonts w:eastAsia="Times New Roman"/>
          <w:szCs w:val="28"/>
          <w:lang w:eastAsia="lv-LV"/>
        </w:rPr>
        <w:t xml:space="preserve"> болып табылады</w:t>
      </w:r>
      <w:r w:rsidR="00111765" w:rsidRPr="009D0484">
        <w:rPr>
          <w:rFonts w:eastAsia="Times New Roman"/>
          <w:szCs w:val="28"/>
          <w:lang w:eastAsia="lv-LV"/>
        </w:rPr>
        <w:t xml:space="preserve">. </w:t>
      </w:r>
      <w:r w:rsidR="00111765" w:rsidRPr="009D0484">
        <w:rPr>
          <w:rFonts w:eastAsia="SimSun"/>
          <w:szCs w:val="28"/>
          <w:lang w:eastAsia="zh-CN"/>
        </w:rPr>
        <w:t xml:space="preserve">Гипотензия </w:t>
      </w:r>
      <w:r w:rsidRPr="009D0484">
        <w:rPr>
          <w:rFonts w:eastAsia="SimSun"/>
          <w:szCs w:val="28"/>
          <w:lang w:eastAsia="zh-CN"/>
        </w:rPr>
        <w:t>мен</w:t>
      </w:r>
      <w:r w:rsidR="00E41731" w:rsidRPr="009D0484">
        <w:rPr>
          <w:rFonts w:eastAsia="SimSun"/>
          <w:szCs w:val="28"/>
          <w:lang w:eastAsia="zh-CN"/>
        </w:rPr>
        <w:t xml:space="preserve"> брадикардия</w:t>
      </w:r>
      <w:r w:rsidRPr="009D0484">
        <w:rPr>
          <w:rFonts w:eastAsia="SimSun"/>
          <w:szCs w:val="28"/>
          <w:lang w:eastAsia="zh-CN"/>
        </w:rPr>
        <w:t>да дексмедетомидин анағұрлым жиі</w:t>
      </w:r>
      <w:r w:rsidR="00111765" w:rsidRPr="009D0484">
        <w:rPr>
          <w:rFonts w:eastAsia="SimSun"/>
          <w:szCs w:val="28"/>
          <w:lang w:eastAsia="zh-CN"/>
        </w:rPr>
        <w:t xml:space="preserve"> </w:t>
      </w:r>
      <w:r w:rsidRPr="009D0484">
        <w:rPr>
          <w:rFonts w:eastAsia="SimSun"/>
          <w:szCs w:val="28"/>
          <w:lang w:eastAsia="zh-CN"/>
        </w:rPr>
        <w:t>түрткі болған</w:t>
      </w:r>
      <w:r w:rsidRPr="009D0484">
        <w:rPr>
          <w:rFonts w:eastAsia="SimSun"/>
          <w:szCs w:val="28"/>
          <w:lang w:val="kk-KZ" w:eastAsia="zh-CN"/>
        </w:rPr>
        <w:t>,</w:t>
      </w:r>
      <w:r w:rsidRPr="009D0484">
        <w:rPr>
          <w:rFonts w:eastAsia="SimSun"/>
          <w:szCs w:val="28"/>
          <w:lang w:eastAsia="zh-CN"/>
        </w:rPr>
        <w:t xml:space="preserve"> </w:t>
      </w:r>
      <w:r w:rsidRPr="009D0484">
        <w:rPr>
          <w:rFonts w:eastAsia="SimSun"/>
          <w:szCs w:val="28"/>
          <w:lang w:val="kk-KZ" w:eastAsia="zh-CN"/>
        </w:rPr>
        <w:t xml:space="preserve">ҚЕБ-дегі </w:t>
      </w:r>
      <w:r w:rsidR="00111765" w:rsidRPr="009D0484">
        <w:rPr>
          <w:rFonts w:eastAsia="SimSun"/>
          <w:szCs w:val="28"/>
          <w:lang w:eastAsia="zh-CN"/>
        </w:rPr>
        <w:t>рандомиз</w:t>
      </w:r>
      <w:r w:rsidRPr="009D0484">
        <w:rPr>
          <w:rFonts w:eastAsia="SimSun"/>
          <w:szCs w:val="28"/>
          <w:lang w:val="kk-KZ" w:eastAsia="zh-CN"/>
        </w:rPr>
        <w:t>ац</w:t>
      </w:r>
      <w:r w:rsidR="00111765" w:rsidRPr="009D0484">
        <w:rPr>
          <w:rFonts w:eastAsia="SimSun"/>
          <w:szCs w:val="28"/>
          <w:lang w:eastAsia="zh-CN"/>
        </w:rPr>
        <w:t>и</w:t>
      </w:r>
      <w:r w:rsidRPr="009D0484">
        <w:rPr>
          <w:rFonts w:eastAsia="SimSun"/>
          <w:szCs w:val="28"/>
          <w:lang w:val="kk-KZ" w:eastAsia="zh-CN"/>
        </w:rPr>
        <w:t xml:space="preserve">яланған </w:t>
      </w:r>
      <w:r w:rsidRPr="009D0484">
        <w:rPr>
          <w:rFonts w:eastAsia="SimSun"/>
          <w:szCs w:val="28"/>
          <w:lang w:eastAsia="zh-CN"/>
        </w:rPr>
        <w:t>пациент</w:t>
      </w:r>
      <w:r w:rsidRPr="009D0484">
        <w:rPr>
          <w:rFonts w:eastAsia="SimSun"/>
          <w:szCs w:val="28"/>
          <w:lang w:val="kk-KZ" w:eastAsia="zh-CN"/>
        </w:rPr>
        <w:t>тердің</w:t>
      </w:r>
      <w:r w:rsidRPr="009D0484">
        <w:rPr>
          <w:rFonts w:eastAsia="SimSun"/>
          <w:szCs w:val="28"/>
          <w:lang w:eastAsia="zh-CN"/>
        </w:rPr>
        <w:t xml:space="preserve"> сәйкесінше 1,7 % </w:t>
      </w:r>
      <w:r w:rsidRPr="009D0484">
        <w:rPr>
          <w:rFonts w:eastAsia="SimSun"/>
          <w:szCs w:val="28"/>
          <w:lang w:val="kk-KZ" w:eastAsia="zh-CN"/>
        </w:rPr>
        <w:t>және</w:t>
      </w:r>
      <w:r w:rsidRPr="009D0484">
        <w:rPr>
          <w:rFonts w:eastAsia="SimSun"/>
          <w:szCs w:val="28"/>
          <w:lang w:eastAsia="zh-CN"/>
        </w:rPr>
        <w:t xml:space="preserve"> 0,9 %</w:t>
      </w:r>
      <w:r w:rsidRPr="009D0484">
        <w:rPr>
          <w:rFonts w:eastAsia="SimSun"/>
          <w:szCs w:val="28"/>
          <w:lang w:val="kk-KZ" w:eastAsia="zh-CN"/>
        </w:rPr>
        <w:t>-ында туындаған</w:t>
      </w:r>
      <w:r w:rsidRPr="009D0484">
        <w:rPr>
          <w:rFonts w:eastAsia="SimSun"/>
          <w:szCs w:val="28"/>
          <w:lang w:eastAsia="zh-CN"/>
        </w:rPr>
        <w:t xml:space="preserve"> ауыр жағымсыз реакция</w:t>
      </w:r>
      <w:r w:rsidR="005271D5" w:rsidRPr="009D0484">
        <w:rPr>
          <w:rFonts w:eastAsia="SimSun"/>
          <w:szCs w:val="28"/>
          <w:lang w:val="kk-KZ" w:eastAsia="zh-CN"/>
        </w:rPr>
        <w:t>л</w:t>
      </w:r>
      <w:r w:rsidRPr="009D0484">
        <w:rPr>
          <w:rFonts w:eastAsia="SimSun"/>
          <w:szCs w:val="28"/>
          <w:lang w:eastAsia="zh-CN"/>
        </w:rPr>
        <w:t>ар болды</w:t>
      </w:r>
      <w:r w:rsidR="00D713C8" w:rsidRPr="009D0484">
        <w:rPr>
          <w:rFonts w:eastAsia="SimSun"/>
          <w:szCs w:val="28"/>
          <w:lang w:eastAsia="zh-CN"/>
        </w:rPr>
        <w:t>.</w:t>
      </w:r>
    </w:p>
    <w:p w14:paraId="2F9A60A3" w14:textId="77777777" w:rsidR="004A1928" w:rsidRPr="009D0484" w:rsidRDefault="005271D5" w:rsidP="005E4E9F">
      <w:pPr>
        <w:spacing w:after="0"/>
        <w:rPr>
          <w:rFonts w:eastAsia="SimSun"/>
          <w:i/>
          <w:szCs w:val="28"/>
          <w:lang w:eastAsia="zh-CN"/>
        </w:rPr>
      </w:pPr>
      <w:r w:rsidRPr="009D0484">
        <w:rPr>
          <w:rFonts w:eastAsia="SimSun"/>
          <w:i/>
          <w:szCs w:val="28"/>
          <w:lang w:val="kk-KZ" w:eastAsia="zh-CN"/>
        </w:rPr>
        <w:t>А</w:t>
      </w:r>
      <w:r w:rsidR="004A1928" w:rsidRPr="009D0484">
        <w:rPr>
          <w:rFonts w:eastAsia="SimSun"/>
          <w:i/>
          <w:szCs w:val="28"/>
          <w:lang w:eastAsia="zh-CN"/>
        </w:rPr>
        <w:t>нестезиологи</w:t>
      </w:r>
      <w:r w:rsidRPr="009D0484">
        <w:rPr>
          <w:rFonts w:eastAsia="SimSun"/>
          <w:i/>
          <w:szCs w:val="28"/>
          <w:lang w:eastAsia="zh-CN"/>
        </w:rPr>
        <w:t>ялық емшараны жүргізу кезіндегі тыныштандыру</w:t>
      </w:r>
      <w:r w:rsidR="004A1928" w:rsidRPr="009D0484">
        <w:rPr>
          <w:rFonts w:eastAsia="SimSun"/>
          <w:i/>
          <w:szCs w:val="28"/>
          <w:lang w:eastAsia="zh-CN"/>
        </w:rPr>
        <w:t xml:space="preserve"> /</w:t>
      </w:r>
      <w:r w:rsidRPr="009D0484">
        <w:rPr>
          <w:rFonts w:eastAsia="SimSun"/>
          <w:i/>
          <w:szCs w:val="28"/>
          <w:lang w:eastAsia="zh-CN"/>
        </w:rPr>
        <w:t>есін жоғалтпай тыныштандыру</w:t>
      </w:r>
    </w:p>
    <w:p w14:paraId="507A187B" w14:textId="77777777" w:rsidR="00F53D89" w:rsidRPr="009D0484" w:rsidRDefault="005271D5" w:rsidP="005E4E9F">
      <w:pPr>
        <w:spacing w:after="0"/>
        <w:rPr>
          <w:rFonts w:eastAsia="Times New Roman"/>
          <w:iCs/>
          <w:szCs w:val="28"/>
          <w:bdr w:val="none" w:sz="0" w:space="0" w:color="auto" w:frame="1"/>
          <w:lang w:eastAsia="lv-LV"/>
        </w:rPr>
      </w:pPr>
      <w:r w:rsidRPr="009D0484">
        <w:rPr>
          <w:rFonts w:eastAsia="SimSun"/>
          <w:szCs w:val="28"/>
          <w:lang w:eastAsia="zh-CN"/>
        </w:rPr>
        <w:t>А</w:t>
      </w:r>
      <w:r w:rsidR="00F53D89" w:rsidRPr="009D0484">
        <w:rPr>
          <w:rFonts w:eastAsia="Times New Roman"/>
          <w:iCs/>
          <w:szCs w:val="28"/>
          <w:bdr w:val="none" w:sz="0" w:space="0" w:color="auto" w:frame="1"/>
          <w:lang w:eastAsia="lv-LV"/>
        </w:rPr>
        <w:t>нестезиологи</w:t>
      </w:r>
      <w:r w:rsidRPr="009D0484">
        <w:rPr>
          <w:rFonts w:eastAsia="Times New Roman"/>
          <w:iCs/>
          <w:szCs w:val="28"/>
          <w:bdr w:val="none" w:sz="0" w:space="0" w:color="auto" w:frame="1"/>
          <w:lang w:eastAsia="lv-LV"/>
        </w:rPr>
        <w:t xml:space="preserve">ялық емшараны жүргізудегі тыныштандыру кезінде </w:t>
      </w:r>
      <w:r w:rsidRPr="009D0484">
        <w:rPr>
          <w:rFonts w:eastAsia="SimSun"/>
          <w:szCs w:val="28"/>
          <w:lang w:eastAsia="zh-CN"/>
        </w:rPr>
        <w:t>дексмедетомидинді қолданғанда</w:t>
      </w:r>
      <w:r w:rsidRPr="009D0484">
        <w:rPr>
          <w:rFonts w:eastAsia="Times New Roman"/>
          <w:iCs/>
          <w:szCs w:val="28"/>
          <w:bdr w:val="none" w:sz="0" w:space="0" w:color="auto" w:frame="1"/>
          <w:lang w:eastAsia="lv-LV"/>
        </w:rPr>
        <w:t xml:space="preserve"> бәрінен жиірек хабарланған жағымсыз</w:t>
      </w:r>
      <w:r w:rsidR="00F53D89" w:rsidRPr="009D0484">
        <w:rPr>
          <w:rFonts w:eastAsia="Times New Roman"/>
          <w:iCs/>
          <w:szCs w:val="28"/>
          <w:bdr w:val="none" w:sz="0" w:space="0" w:color="auto" w:frame="1"/>
          <w:lang w:eastAsia="lv-LV"/>
        </w:rPr>
        <w:t xml:space="preserve"> </w:t>
      </w:r>
      <w:r w:rsidRPr="009D0484">
        <w:rPr>
          <w:rFonts w:eastAsia="SimSun"/>
          <w:szCs w:val="28"/>
          <w:lang w:eastAsia="zh-CN"/>
        </w:rPr>
        <w:t>реакциялар төменде атап келтірілген</w:t>
      </w:r>
      <w:r w:rsidR="00F53D89" w:rsidRPr="009D0484">
        <w:rPr>
          <w:rFonts w:eastAsia="Times New Roman"/>
          <w:iCs/>
          <w:szCs w:val="28"/>
          <w:bdr w:val="none" w:sz="0" w:space="0" w:color="auto" w:frame="1"/>
          <w:lang w:eastAsia="lv-LV"/>
        </w:rPr>
        <w:t>:</w:t>
      </w:r>
    </w:p>
    <w:p w14:paraId="7709FEE9" w14:textId="77777777" w:rsidR="00F53D89" w:rsidRPr="009D0484" w:rsidRDefault="00F53D89" w:rsidP="00D41030">
      <w:pPr>
        <w:spacing w:after="0"/>
        <w:rPr>
          <w:rFonts w:eastAsia="Times New Roman"/>
          <w:iCs/>
          <w:szCs w:val="28"/>
          <w:bdr w:val="none" w:sz="0" w:space="0" w:color="auto" w:frame="1"/>
          <w:lang w:eastAsia="lv-LV"/>
        </w:rPr>
      </w:pPr>
      <w:r w:rsidRPr="009D0484">
        <w:rPr>
          <w:rFonts w:eastAsia="Times New Roman"/>
          <w:iCs/>
          <w:szCs w:val="28"/>
          <w:bdr w:val="none" w:sz="0" w:space="0" w:color="auto" w:frame="1"/>
          <w:lang w:eastAsia="lv-LV"/>
        </w:rPr>
        <w:t>-</w:t>
      </w:r>
      <w:r w:rsidR="00C16F3E" w:rsidRPr="009D0484">
        <w:rPr>
          <w:rFonts w:eastAsia="Times New Roman"/>
          <w:iCs/>
          <w:szCs w:val="28"/>
          <w:bdr w:val="none" w:sz="0" w:space="0" w:color="auto" w:frame="1"/>
          <w:lang w:eastAsia="lv-LV"/>
        </w:rPr>
        <w:t xml:space="preserve"> </w:t>
      </w:r>
      <w:r w:rsidRPr="009D0484">
        <w:rPr>
          <w:rFonts w:eastAsia="Times New Roman"/>
          <w:iCs/>
          <w:szCs w:val="28"/>
          <w:bdr w:val="none" w:sz="0" w:space="0" w:color="auto" w:frame="1"/>
          <w:lang w:eastAsia="lv-LV"/>
        </w:rPr>
        <w:t xml:space="preserve">гипотензия </w:t>
      </w:r>
    </w:p>
    <w:p w14:paraId="55851918" w14:textId="77777777" w:rsidR="00F53D89" w:rsidRPr="009D0484" w:rsidRDefault="00F53D89" w:rsidP="00D41030">
      <w:pPr>
        <w:spacing w:after="0"/>
        <w:rPr>
          <w:rFonts w:eastAsia="Times New Roman"/>
          <w:iCs/>
          <w:szCs w:val="28"/>
          <w:bdr w:val="none" w:sz="0" w:space="0" w:color="auto" w:frame="1"/>
          <w:lang w:eastAsia="lv-LV"/>
        </w:rPr>
      </w:pPr>
      <w:r w:rsidRPr="009D0484">
        <w:rPr>
          <w:rFonts w:eastAsia="Times New Roman"/>
          <w:iCs/>
          <w:szCs w:val="28"/>
          <w:bdr w:val="none" w:sz="0" w:space="0" w:color="auto" w:frame="1"/>
          <w:lang w:eastAsia="lv-LV"/>
        </w:rPr>
        <w:t>-</w:t>
      </w:r>
      <w:r w:rsidR="00C16F3E" w:rsidRPr="009D0484">
        <w:rPr>
          <w:rFonts w:eastAsia="Times New Roman"/>
          <w:iCs/>
          <w:szCs w:val="28"/>
          <w:bdr w:val="none" w:sz="0" w:space="0" w:color="auto" w:frame="1"/>
          <w:lang w:eastAsia="lv-LV"/>
        </w:rPr>
        <w:t xml:space="preserve"> </w:t>
      </w:r>
      <w:r w:rsidR="00DF5004" w:rsidRPr="009D0484">
        <w:rPr>
          <w:rFonts w:eastAsia="Times New Roman"/>
          <w:iCs/>
          <w:szCs w:val="28"/>
          <w:bdr w:val="none" w:sz="0" w:space="0" w:color="auto" w:frame="1"/>
          <w:lang w:eastAsia="lv-LV"/>
        </w:rPr>
        <w:t>тыныстың тарылуы</w:t>
      </w:r>
      <w:r w:rsidRPr="009D0484">
        <w:rPr>
          <w:rFonts w:eastAsia="Times New Roman"/>
          <w:iCs/>
          <w:szCs w:val="28"/>
          <w:bdr w:val="none" w:sz="0" w:space="0" w:color="auto" w:frame="1"/>
          <w:lang w:eastAsia="lv-LV"/>
        </w:rPr>
        <w:t xml:space="preserve"> </w:t>
      </w:r>
    </w:p>
    <w:p w14:paraId="6E208FA6" w14:textId="77777777" w:rsidR="00F53D89" w:rsidRPr="009D0484" w:rsidRDefault="00F53D89" w:rsidP="009A325A">
      <w:pPr>
        <w:spacing w:after="0"/>
        <w:rPr>
          <w:rFonts w:eastAsia="Times New Roman"/>
          <w:iCs/>
          <w:szCs w:val="28"/>
          <w:bdr w:val="none" w:sz="0" w:space="0" w:color="auto" w:frame="1"/>
          <w:lang w:eastAsia="lv-LV"/>
        </w:rPr>
      </w:pPr>
      <w:r w:rsidRPr="009D0484">
        <w:rPr>
          <w:rFonts w:eastAsia="Times New Roman"/>
          <w:iCs/>
          <w:szCs w:val="28"/>
          <w:bdr w:val="none" w:sz="0" w:space="0" w:color="auto" w:frame="1"/>
          <w:lang w:eastAsia="lv-LV"/>
        </w:rPr>
        <w:t>-</w:t>
      </w:r>
      <w:r w:rsidR="00C16F3E" w:rsidRPr="009D0484">
        <w:rPr>
          <w:rFonts w:eastAsia="Times New Roman"/>
          <w:iCs/>
          <w:szCs w:val="28"/>
          <w:bdr w:val="none" w:sz="0" w:space="0" w:color="auto" w:frame="1"/>
          <w:lang w:eastAsia="lv-LV"/>
        </w:rPr>
        <w:t xml:space="preserve"> </w:t>
      </w:r>
      <w:r w:rsidRPr="009D0484">
        <w:rPr>
          <w:rFonts w:eastAsia="Times New Roman"/>
          <w:iCs/>
          <w:szCs w:val="28"/>
          <w:bdr w:val="none" w:sz="0" w:space="0" w:color="auto" w:frame="1"/>
          <w:lang w:eastAsia="lv-LV"/>
        </w:rPr>
        <w:t xml:space="preserve">брадикардия </w:t>
      </w:r>
    </w:p>
    <w:p w14:paraId="7233BCA7" w14:textId="77777777" w:rsidR="001D70F9" w:rsidRPr="009D0484" w:rsidRDefault="00602F27" w:rsidP="005E4E9F">
      <w:pPr>
        <w:pStyle w:val="af4"/>
        <w:jc w:val="both"/>
        <w:rPr>
          <w:sz w:val="28"/>
          <w:szCs w:val="28"/>
          <w:lang w:eastAsia="lv-LV"/>
        </w:rPr>
      </w:pPr>
      <w:r w:rsidRPr="009D0484">
        <w:rPr>
          <w:rFonts w:eastAsia="SimSun"/>
          <w:sz w:val="28"/>
          <w:szCs w:val="28"/>
          <w:lang w:eastAsia="zh-CN"/>
        </w:rPr>
        <w:t>Төменде атап келтірілген жағымсыз</w:t>
      </w:r>
      <w:r w:rsidR="00F979F8" w:rsidRPr="009D0484">
        <w:rPr>
          <w:sz w:val="28"/>
          <w:szCs w:val="28"/>
          <w:lang w:eastAsia="lv-LV"/>
        </w:rPr>
        <w:t xml:space="preserve"> реакци</w:t>
      </w:r>
      <w:r w:rsidRPr="009D0484">
        <w:rPr>
          <w:sz w:val="28"/>
          <w:szCs w:val="28"/>
          <w:lang w:eastAsia="lv-LV"/>
        </w:rPr>
        <w:t>ялар</w:t>
      </w:r>
      <w:r w:rsidR="00F979F8" w:rsidRPr="009D0484">
        <w:rPr>
          <w:sz w:val="28"/>
          <w:szCs w:val="28"/>
          <w:lang w:eastAsia="lv-LV"/>
        </w:rPr>
        <w:t xml:space="preserve"> </w:t>
      </w:r>
      <w:r w:rsidRPr="009D0484">
        <w:rPr>
          <w:sz w:val="28"/>
          <w:szCs w:val="28"/>
          <w:lang w:eastAsia="lv-LV"/>
        </w:rPr>
        <w:t>қарқынды емдеу бөлімшесіндегі пациенттерге жүргізілген клиникалық зерттеулердегі біріктірілген деректерінің нәтижелері бойынша алынған</w:t>
      </w:r>
      <w:r w:rsidR="00D41030" w:rsidRPr="009D0484">
        <w:rPr>
          <w:sz w:val="28"/>
          <w:szCs w:val="28"/>
          <w:lang w:eastAsia="lv-LV"/>
        </w:rPr>
        <w:t>.</w:t>
      </w:r>
    </w:p>
    <w:p w14:paraId="45D93B7E" w14:textId="77777777" w:rsidR="00332EFF" w:rsidRPr="009D0484" w:rsidRDefault="00332EFF" w:rsidP="00332EFF">
      <w:pPr>
        <w:pStyle w:val="af4"/>
        <w:jc w:val="both"/>
        <w:rPr>
          <w:sz w:val="28"/>
          <w:szCs w:val="28"/>
          <w:lang w:eastAsia="lv-LV"/>
        </w:rPr>
      </w:pPr>
      <w:r w:rsidRPr="009D0484">
        <w:rPr>
          <w:sz w:val="28"/>
          <w:szCs w:val="28"/>
          <w:lang w:eastAsia="lv-LV"/>
        </w:rPr>
        <w:t xml:space="preserve">Жағымсыз әсерлер кездесу жиіліктеріне қарай топтастырылған: </w:t>
      </w:r>
      <w:bookmarkStart w:id="1" w:name="_Hlk108424285"/>
      <w:r w:rsidRPr="009D0484">
        <w:rPr>
          <w:sz w:val="28"/>
          <w:szCs w:val="28"/>
          <w:lang w:eastAsia="lv-LV"/>
        </w:rPr>
        <w:t xml:space="preserve">өте жиі </w:t>
      </w:r>
      <w:bookmarkEnd w:id="1"/>
      <w:r w:rsidRPr="009D0484">
        <w:rPr>
          <w:sz w:val="28"/>
          <w:szCs w:val="28"/>
          <w:lang w:eastAsia="lv-LV"/>
        </w:rPr>
        <w:t xml:space="preserve">(≥1/10); </w:t>
      </w:r>
      <w:bookmarkStart w:id="2" w:name="_Hlk108424296"/>
      <w:r w:rsidRPr="009D0484">
        <w:rPr>
          <w:sz w:val="28"/>
          <w:szCs w:val="28"/>
          <w:lang w:eastAsia="lv-LV"/>
        </w:rPr>
        <w:t xml:space="preserve">жиі </w:t>
      </w:r>
      <w:bookmarkEnd w:id="2"/>
      <w:r w:rsidRPr="009D0484">
        <w:rPr>
          <w:sz w:val="28"/>
          <w:szCs w:val="28"/>
          <w:lang w:eastAsia="lv-LV"/>
        </w:rPr>
        <w:t xml:space="preserve">(≥1/100 - &lt;1/10 дейін); </w:t>
      </w:r>
      <w:bookmarkStart w:id="3" w:name="_Hlk108424303"/>
      <w:r w:rsidRPr="009D0484">
        <w:rPr>
          <w:sz w:val="28"/>
          <w:szCs w:val="28"/>
          <w:lang w:eastAsia="lv-LV"/>
        </w:rPr>
        <w:t xml:space="preserve">жиі емес </w:t>
      </w:r>
      <w:bookmarkEnd w:id="3"/>
      <w:r w:rsidRPr="009D0484">
        <w:rPr>
          <w:sz w:val="28"/>
          <w:szCs w:val="28"/>
          <w:lang w:eastAsia="lv-LV"/>
        </w:rPr>
        <w:t>(≥1/1000 - &lt;1/100 дейін); белгісіз (қолда бар деректер бойынша жиілікті бағалау мүмкін емес):</w:t>
      </w:r>
    </w:p>
    <w:p w14:paraId="39CC2F1C" w14:textId="77777777" w:rsidR="00332EFF" w:rsidRPr="009D0484" w:rsidRDefault="00332EFF" w:rsidP="00332EFF">
      <w:pPr>
        <w:spacing w:after="0"/>
        <w:rPr>
          <w:i/>
          <w:iCs/>
          <w:szCs w:val="28"/>
        </w:rPr>
      </w:pPr>
      <w:r w:rsidRPr="009D0484">
        <w:rPr>
          <w:i/>
          <w:iCs/>
          <w:szCs w:val="28"/>
        </w:rPr>
        <w:t>Өте жиі (≥1/10)</w:t>
      </w:r>
    </w:p>
    <w:p w14:paraId="693812F2" w14:textId="77777777" w:rsidR="00332EFF" w:rsidRPr="009D0484" w:rsidRDefault="00332EFF" w:rsidP="00332EFF">
      <w:pPr>
        <w:spacing w:after="0"/>
        <w:rPr>
          <w:szCs w:val="28"/>
          <w:vertAlign w:val="superscript"/>
        </w:rPr>
      </w:pPr>
      <w:r w:rsidRPr="009D0484">
        <w:rPr>
          <w:szCs w:val="28"/>
        </w:rPr>
        <w:t>- брадикардия</w:t>
      </w:r>
      <w:r w:rsidRPr="009D0484">
        <w:rPr>
          <w:szCs w:val="28"/>
          <w:vertAlign w:val="superscript"/>
        </w:rPr>
        <w:t>1,2</w:t>
      </w:r>
    </w:p>
    <w:p w14:paraId="273BBC96" w14:textId="77777777" w:rsidR="006E5D66" w:rsidRPr="009D0484" w:rsidRDefault="006E5D66" w:rsidP="006E5D66">
      <w:pPr>
        <w:spacing w:after="0"/>
        <w:rPr>
          <w:szCs w:val="28"/>
        </w:rPr>
      </w:pPr>
      <w:r w:rsidRPr="00432FA4">
        <w:rPr>
          <w:szCs w:val="28"/>
        </w:rPr>
        <w:t xml:space="preserve">- </w:t>
      </w:r>
      <w:r w:rsidRPr="009D0484">
        <w:rPr>
          <w:szCs w:val="28"/>
        </w:rPr>
        <w:t>гипотензия</w:t>
      </w:r>
      <w:r w:rsidRPr="009D0484">
        <w:rPr>
          <w:szCs w:val="28"/>
          <w:vertAlign w:val="superscript"/>
        </w:rPr>
        <w:t>1,2</w:t>
      </w:r>
      <w:r w:rsidRPr="009D0484">
        <w:rPr>
          <w:szCs w:val="28"/>
        </w:rPr>
        <w:t>, гипертензия</w:t>
      </w:r>
      <w:r w:rsidRPr="009D0484">
        <w:rPr>
          <w:szCs w:val="28"/>
          <w:vertAlign w:val="superscript"/>
        </w:rPr>
        <w:t>1,2</w:t>
      </w:r>
    </w:p>
    <w:p w14:paraId="39BE84D5" w14:textId="77777777" w:rsidR="00332EFF" w:rsidRPr="009D0484" w:rsidRDefault="00332EFF" w:rsidP="006E5D66">
      <w:pPr>
        <w:spacing w:after="0"/>
        <w:rPr>
          <w:iCs/>
          <w:szCs w:val="28"/>
          <w:vertAlign w:val="superscript"/>
        </w:rPr>
      </w:pPr>
      <w:r w:rsidRPr="009D0484">
        <w:rPr>
          <w:iCs/>
          <w:szCs w:val="28"/>
        </w:rPr>
        <w:t xml:space="preserve">- </w:t>
      </w:r>
      <w:r w:rsidR="006E5D66" w:rsidRPr="009D0484">
        <w:rPr>
          <w:iCs/>
          <w:szCs w:val="28"/>
        </w:rPr>
        <w:t xml:space="preserve">тыныс алу </w:t>
      </w:r>
      <w:r w:rsidR="008737C2" w:rsidRPr="009D0484">
        <w:rPr>
          <w:iCs/>
          <w:szCs w:val="28"/>
          <w:lang w:val="kk-KZ"/>
        </w:rPr>
        <w:t>бәсеңдеуі</w:t>
      </w:r>
      <w:r w:rsidR="006E5D66" w:rsidRPr="009D0484">
        <w:rPr>
          <w:iCs/>
          <w:szCs w:val="28"/>
          <w:vertAlign w:val="superscript"/>
        </w:rPr>
        <w:t>2,3</w:t>
      </w:r>
    </w:p>
    <w:p w14:paraId="5CFABE03" w14:textId="77777777" w:rsidR="00332EFF" w:rsidRPr="009D0484" w:rsidRDefault="00332EFF" w:rsidP="00332EFF">
      <w:pPr>
        <w:spacing w:after="0"/>
        <w:rPr>
          <w:i/>
          <w:iCs/>
          <w:szCs w:val="28"/>
        </w:rPr>
      </w:pPr>
      <w:r w:rsidRPr="009D0484">
        <w:rPr>
          <w:i/>
          <w:iCs/>
          <w:szCs w:val="28"/>
        </w:rPr>
        <w:t>Жиі (≥1/100 до &lt;1/10)</w:t>
      </w:r>
    </w:p>
    <w:p w14:paraId="1A5862BE" w14:textId="77777777" w:rsidR="00332EFF" w:rsidRPr="009D0484" w:rsidRDefault="00332EFF" w:rsidP="00332EFF">
      <w:pPr>
        <w:spacing w:after="0"/>
        <w:rPr>
          <w:iCs/>
          <w:szCs w:val="28"/>
        </w:rPr>
      </w:pPr>
      <w:r w:rsidRPr="009D0484">
        <w:rPr>
          <w:szCs w:val="28"/>
        </w:rPr>
        <w:t xml:space="preserve">- </w:t>
      </w:r>
      <w:r w:rsidRPr="009D0484">
        <w:rPr>
          <w:iCs/>
          <w:szCs w:val="28"/>
        </w:rPr>
        <w:t>гипергликемия, гипогликемия</w:t>
      </w:r>
    </w:p>
    <w:p w14:paraId="4BD0CAD8" w14:textId="77777777" w:rsidR="00332EFF" w:rsidRPr="009D0484" w:rsidRDefault="00332EFF" w:rsidP="00332EFF">
      <w:pPr>
        <w:spacing w:after="0"/>
        <w:rPr>
          <w:iCs/>
          <w:szCs w:val="28"/>
        </w:rPr>
      </w:pPr>
      <w:r w:rsidRPr="009D0484">
        <w:rPr>
          <w:iCs/>
          <w:szCs w:val="28"/>
        </w:rPr>
        <w:t>- ажитация</w:t>
      </w:r>
    </w:p>
    <w:p w14:paraId="2402A6AC" w14:textId="77777777" w:rsidR="00332EFF" w:rsidRPr="009D0484" w:rsidRDefault="00332EFF" w:rsidP="00332EFF">
      <w:pPr>
        <w:spacing w:after="0"/>
        <w:rPr>
          <w:iCs/>
          <w:szCs w:val="28"/>
        </w:rPr>
      </w:pPr>
      <w:r w:rsidRPr="009D0484">
        <w:rPr>
          <w:iCs/>
          <w:szCs w:val="28"/>
        </w:rPr>
        <w:t>- ишемия немесе миокард инфарктісі, тахикардия</w:t>
      </w:r>
    </w:p>
    <w:p w14:paraId="14C0E509" w14:textId="77777777" w:rsidR="00332EFF" w:rsidRPr="009D0484" w:rsidRDefault="00332EFF" w:rsidP="0020248D">
      <w:pPr>
        <w:spacing w:after="0"/>
        <w:rPr>
          <w:iCs/>
          <w:szCs w:val="28"/>
        </w:rPr>
      </w:pPr>
      <w:r w:rsidRPr="009D0484">
        <w:rPr>
          <w:iCs/>
          <w:szCs w:val="28"/>
        </w:rPr>
        <w:t xml:space="preserve">- </w:t>
      </w:r>
      <w:r w:rsidR="0020248D" w:rsidRPr="009D0484">
        <w:rPr>
          <w:iCs/>
          <w:szCs w:val="28"/>
        </w:rPr>
        <w:t>жүрек айнуы</w:t>
      </w:r>
      <w:r w:rsidR="0020248D" w:rsidRPr="009D0484">
        <w:rPr>
          <w:iCs/>
          <w:szCs w:val="28"/>
          <w:vertAlign w:val="superscript"/>
        </w:rPr>
        <w:t>2</w:t>
      </w:r>
      <w:r w:rsidR="0020248D" w:rsidRPr="009D0484">
        <w:rPr>
          <w:iCs/>
          <w:szCs w:val="28"/>
        </w:rPr>
        <w:t>, құсу, ауыз</w:t>
      </w:r>
      <w:r w:rsidR="0020248D" w:rsidRPr="009D0484">
        <w:rPr>
          <w:iCs/>
          <w:szCs w:val="28"/>
          <w:lang w:val="kk-KZ"/>
        </w:rPr>
        <w:t xml:space="preserve"> кебірсуі</w:t>
      </w:r>
      <w:r w:rsidR="0020248D" w:rsidRPr="009D0484">
        <w:rPr>
          <w:iCs/>
          <w:szCs w:val="28"/>
          <w:vertAlign w:val="superscript"/>
        </w:rPr>
        <w:t>2</w:t>
      </w:r>
    </w:p>
    <w:p w14:paraId="471F47DC" w14:textId="77777777" w:rsidR="00332EFF" w:rsidRPr="009D0484" w:rsidRDefault="00332EFF" w:rsidP="0020248D">
      <w:pPr>
        <w:spacing w:after="0"/>
        <w:rPr>
          <w:iCs/>
          <w:szCs w:val="28"/>
        </w:rPr>
      </w:pPr>
      <w:r w:rsidRPr="009D0484">
        <w:rPr>
          <w:iCs/>
          <w:szCs w:val="28"/>
        </w:rPr>
        <w:t>- «тоқтату» синдромы, гипертермия</w:t>
      </w:r>
    </w:p>
    <w:p w14:paraId="1614A89A" w14:textId="77777777" w:rsidR="00332EFF" w:rsidRPr="009D0484" w:rsidRDefault="00332EFF" w:rsidP="00332EFF">
      <w:pPr>
        <w:spacing w:after="0"/>
        <w:rPr>
          <w:i/>
          <w:iCs/>
          <w:szCs w:val="28"/>
        </w:rPr>
      </w:pPr>
      <w:r w:rsidRPr="009D0484">
        <w:rPr>
          <w:i/>
          <w:iCs/>
          <w:szCs w:val="28"/>
        </w:rPr>
        <w:t>Жиі емес (≥1/1000 до &lt;1/100)</w:t>
      </w:r>
    </w:p>
    <w:p w14:paraId="3194E214" w14:textId="77777777" w:rsidR="0020248D" w:rsidRPr="009D0484" w:rsidRDefault="0020248D" w:rsidP="00332EFF">
      <w:pPr>
        <w:spacing w:after="0"/>
        <w:rPr>
          <w:iCs/>
          <w:szCs w:val="28"/>
        </w:rPr>
      </w:pPr>
      <w:r w:rsidRPr="009D0484">
        <w:rPr>
          <w:iCs/>
          <w:szCs w:val="28"/>
        </w:rPr>
        <w:lastRenderedPageBreak/>
        <w:t>- метаболизмдік ацидоз, гипоальбуминемия</w:t>
      </w:r>
    </w:p>
    <w:p w14:paraId="37B1F3B4" w14:textId="77777777" w:rsidR="00332EFF" w:rsidRPr="009D0484" w:rsidRDefault="00332EFF" w:rsidP="00332EFF">
      <w:pPr>
        <w:spacing w:after="0"/>
        <w:rPr>
          <w:iCs/>
          <w:szCs w:val="28"/>
          <w:lang w:val="kk-KZ"/>
        </w:rPr>
      </w:pPr>
      <w:r w:rsidRPr="009D0484">
        <w:rPr>
          <w:iCs/>
          <w:szCs w:val="28"/>
        </w:rPr>
        <w:t xml:space="preserve">- </w:t>
      </w:r>
      <w:r w:rsidR="00D11B71" w:rsidRPr="009D0484">
        <w:rPr>
          <w:iCs/>
          <w:szCs w:val="28"/>
          <w:lang w:val="kk-KZ"/>
        </w:rPr>
        <w:t>елестеулер</w:t>
      </w:r>
    </w:p>
    <w:p w14:paraId="40DF2372" w14:textId="77777777" w:rsidR="00332EFF" w:rsidRPr="009D0484" w:rsidRDefault="00332EFF" w:rsidP="00332EFF">
      <w:pPr>
        <w:spacing w:after="0"/>
        <w:rPr>
          <w:iCs/>
          <w:szCs w:val="28"/>
          <w:vertAlign w:val="superscript"/>
          <w:lang w:val="kk-KZ"/>
        </w:rPr>
      </w:pPr>
      <w:r w:rsidRPr="009D0484">
        <w:rPr>
          <w:iCs/>
          <w:szCs w:val="28"/>
        </w:rPr>
        <w:t xml:space="preserve">- </w:t>
      </w:r>
      <w:r w:rsidR="0020248D" w:rsidRPr="009D0484">
        <w:rPr>
          <w:iCs/>
          <w:szCs w:val="28"/>
        </w:rPr>
        <w:t>атриовентрикулярлық блокада</w:t>
      </w:r>
      <w:r w:rsidR="0020248D" w:rsidRPr="009D0484">
        <w:rPr>
          <w:iCs/>
          <w:szCs w:val="28"/>
          <w:vertAlign w:val="superscript"/>
        </w:rPr>
        <w:t>1</w:t>
      </w:r>
      <w:r w:rsidR="0020248D" w:rsidRPr="009D0484">
        <w:rPr>
          <w:iCs/>
          <w:szCs w:val="28"/>
        </w:rPr>
        <w:t>, жүрек лықсытуының төмендеуі, жүрек</w:t>
      </w:r>
      <w:r w:rsidR="0020248D" w:rsidRPr="009D0484">
        <w:rPr>
          <w:iCs/>
          <w:szCs w:val="28"/>
          <w:lang w:val="kk-KZ"/>
        </w:rPr>
        <w:t>тің</w:t>
      </w:r>
      <w:r w:rsidR="0020248D" w:rsidRPr="009D0484">
        <w:rPr>
          <w:iCs/>
          <w:szCs w:val="28"/>
        </w:rPr>
        <w:t xml:space="preserve"> </w:t>
      </w:r>
      <w:r w:rsidR="0020248D" w:rsidRPr="009D0484">
        <w:rPr>
          <w:iCs/>
          <w:szCs w:val="28"/>
          <w:lang w:val="kk-KZ"/>
        </w:rPr>
        <w:t>тоқтап қалуы</w:t>
      </w:r>
      <w:r w:rsidR="0020248D" w:rsidRPr="009D0484">
        <w:rPr>
          <w:iCs/>
          <w:szCs w:val="28"/>
          <w:vertAlign w:val="superscript"/>
        </w:rPr>
        <w:t>1</w:t>
      </w:r>
    </w:p>
    <w:p w14:paraId="4B5FAB33" w14:textId="77777777" w:rsidR="00332EFF" w:rsidRPr="009D0484" w:rsidRDefault="00332EFF" w:rsidP="00332EFF">
      <w:pPr>
        <w:spacing w:after="0"/>
        <w:rPr>
          <w:iCs/>
          <w:szCs w:val="28"/>
        </w:rPr>
      </w:pPr>
      <w:r w:rsidRPr="009D0484">
        <w:rPr>
          <w:iCs/>
          <w:szCs w:val="28"/>
        </w:rPr>
        <w:t>- ентігу, апноэ</w:t>
      </w:r>
    </w:p>
    <w:p w14:paraId="303794C0" w14:textId="77777777" w:rsidR="00332EFF" w:rsidRPr="009D0484" w:rsidRDefault="00332EFF" w:rsidP="00332EFF">
      <w:pPr>
        <w:spacing w:after="0"/>
        <w:rPr>
          <w:iCs/>
          <w:szCs w:val="28"/>
        </w:rPr>
      </w:pPr>
      <w:r w:rsidRPr="009D0484">
        <w:rPr>
          <w:iCs/>
          <w:szCs w:val="28"/>
        </w:rPr>
        <w:t>- іштің кебуі</w:t>
      </w:r>
    </w:p>
    <w:p w14:paraId="5F525FB1" w14:textId="77777777" w:rsidR="00332EFF" w:rsidRPr="009D0484" w:rsidRDefault="00332EFF" w:rsidP="00332EFF">
      <w:pPr>
        <w:spacing w:after="0"/>
        <w:rPr>
          <w:szCs w:val="28"/>
        </w:rPr>
      </w:pPr>
      <w:r w:rsidRPr="009D0484">
        <w:rPr>
          <w:iCs/>
          <w:szCs w:val="28"/>
        </w:rPr>
        <w:t xml:space="preserve">- дәрілік заттың </w:t>
      </w:r>
      <w:r w:rsidR="007971EB" w:rsidRPr="009D0484">
        <w:rPr>
          <w:iCs/>
          <w:szCs w:val="28"/>
          <w:lang w:val="kk-KZ"/>
        </w:rPr>
        <w:t>әсер етпеуі</w:t>
      </w:r>
      <w:r w:rsidRPr="009D0484">
        <w:rPr>
          <w:iCs/>
          <w:szCs w:val="28"/>
        </w:rPr>
        <w:t>, шөлдеу</w:t>
      </w:r>
    </w:p>
    <w:p w14:paraId="762DF040" w14:textId="77777777" w:rsidR="00332EFF" w:rsidRPr="009D0484" w:rsidRDefault="00332EFF" w:rsidP="00332EFF">
      <w:pPr>
        <w:spacing w:after="0"/>
        <w:rPr>
          <w:i/>
          <w:iCs/>
          <w:szCs w:val="28"/>
        </w:rPr>
      </w:pPr>
      <w:bookmarkStart w:id="4" w:name="_Hlk108424456"/>
      <w:r w:rsidRPr="009D0484">
        <w:rPr>
          <w:i/>
          <w:iCs/>
          <w:szCs w:val="28"/>
        </w:rPr>
        <w:t>Белгісіз (қолда бар деректер бойынша жиілікті бағалау мүмкін емес)</w:t>
      </w:r>
    </w:p>
    <w:bookmarkEnd w:id="4"/>
    <w:p w14:paraId="5B66B71E" w14:textId="77777777" w:rsidR="00332EFF" w:rsidRPr="009D0484" w:rsidRDefault="00861E99" w:rsidP="00332EFF">
      <w:pPr>
        <w:spacing w:after="0"/>
        <w:rPr>
          <w:szCs w:val="28"/>
        </w:rPr>
      </w:pPr>
      <w:r w:rsidRPr="009D0484">
        <w:rPr>
          <w:szCs w:val="28"/>
        </w:rPr>
        <w:t>- қантсыз диабет</w:t>
      </w:r>
    </w:p>
    <w:p w14:paraId="0E8BDB15" w14:textId="77777777" w:rsidR="00573CA7" w:rsidRPr="009D0484" w:rsidRDefault="00573CA7" w:rsidP="00332EFF">
      <w:pPr>
        <w:spacing w:after="0"/>
        <w:rPr>
          <w:szCs w:val="28"/>
          <w:lang w:val="kk-KZ"/>
        </w:rPr>
      </w:pPr>
    </w:p>
    <w:p w14:paraId="26607EA9" w14:textId="77777777" w:rsidR="00E955F3" w:rsidRPr="009D0484" w:rsidRDefault="00E955F3" w:rsidP="005E4E9F">
      <w:pPr>
        <w:pStyle w:val="af4"/>
        <w:ind w:left="142" w:hanging="142"/>
        <w:jc w:val="both"/>
        <w:rPr>
          <w:sz w:val="20"/>
          <w:szCs w:val="20"/>
          <w:lang w:eastAsia="lv-LV"/>
        </w:rPr>
      </w:pPr>
      <w:r w:rsidRPr="009D0484">
        <w:rPr>
          <w:sz w:val="20"/>
          <w:szCs w:val="20"/>
          <w:vertAlign w:val="superscript"/>
          <w:lang w:eastAsia="lv-LV"/>
        </w:rPr>
        <w:t>1</w:t>
      </w:r>
      <w:r w:rsidRPr="009D0484">
        <w:rPr>
          <w:sz w:val="20"/>
          <w:szCs w:val="20"/>
          <w:lang w:eastAsia="lv-LV"/>
        </w:rPr>
        <w:t xml:space="preserve"> </w:t>
      </w:r>
      <w:r w:rsidR="00602F27" w:rsidRPr="009D0484">
        <w:rPr>
          <w:sz w:val="20"/>
          <w:szCs w:val="20"/>
          <w:lang w:eastAsia="lv-LV"/>
        </w:rPr>
        <w:t>Төменнен Жекелеген жағымсыз</w:t>
      </w:r>
      <w:r w:rsidRPr="009D0484">
        <w:rPr>
          <w:sz w:val="20"/>
          <w:szCs w:val="20"/>
          <w:lang w:eastAsia="lv-LV"/>
        </w:rPr>
        <w:t xml:space="preserve"> </w:t>
      </w:r>
      <w:r w:rsidR="00602F27" w:rsidRPr="009D0484">
        <w:rPr>
          <w:sz w:val="20"/>
          <w:szCs w:val="20"/>
          <w:lang w:eastAsia="lv-LV"/>
        </w:rPr>
        <w:t>реакциялардың сипаттамасын қараңыз</w:t>
      </w:r>
      <w:r w:rsidRPr="009D0484">
        <w:rPr>
          <w:sz w:val="20"/>
          <w:szCs w:val="20"/>
          <w:lang w:eastAsia="lv-LV"/>
        </w:rPr>
        <w:t>.</w:t>
      </w:r>
    </w:p>
    <w:p w14:paraId="5EE7DE8D" w14:textId="77777777" w:rsidR="00E955F3" w:rsidRPr="009D0484" w:rsidRDefault="00E955F3" w:rsidP="005057AE">
      <w:pPr>
        <w:pStyle w:val="af4"/>
        <w:jc w:val="both"/>
        <w:rPr>
          <w:sz w:val="20"/>
          <w:szCs w:val="20"/>
          <w:lang w:eastAsia="lv-LV"/>
        </w:rPr>
      </w:pPr>
      <w:r w:rsidRPr="009D0484">
        <w:rPr>
          <w:sz w:val="20"/>
          <w:szCs w:val="20"/>
          <w:vertAlign w:val="superscript"/>
          <w:lang w:eastAsia="lv-LV"/>
        </w:rPr>
        <w:t>2</w:t>
      </w:r>
      <w:r w:rsidR="00305329" w:rsidRPr="009D0484">
        <w:rPr>
          <w:sz w:val="20"/>
          <w:szCs w:val="20"/>
          <w:vertAlign w:val="superscript"/>
          <w:lang w:eastAsia="lv-LV"/>
        </w:rPr>
        <w:t xml:space="preserve"> </w:t>
      </w:r>
      <w:r w:rsidR="00602F27" w:rsidRPr="009D0484">
        <w:rPr>
          <w:iCs/>
          <w:sz w:val="20"/>
          <w:szCs w:val="20"/>
          <w:bdr w:val="none" w:sz="0" w:space="0" w:color="auto" w:frame="1"/>
          <w:lang w:eastAsia="lv-LV"/>
        </w:rPr>
        <w:t>Жағымсыз</w:t>
      </w:r>
      <w:r w:rsidR="00DE3F08" w:rsidRPr="009D0484">
        <w:rPr>
          <w:iCs/>
          <w:sz w:val="20"/>
          <w:szCs w:val="20"/>
          <w:bdr w:val="none" w:sz="0" w:space="0" w:color="auto" w:frame="1"/>
          <w:lang w:eastAsia="lv-LV"/>
        </w:rPr>
        <w:t xml:space="preserve"> </w:t>
      </w:r>
      <w:r w:rsidRPr="009D0484">
        <w:rPr>
          <w:sz w:val="20"/>
          <w:szCs w:val="20"/>
          <w:lang w:eastAsia="lv-LV"/>
        </w:rPr>
        <w:t xml:space="preserve">реакция </w:t>
      </w:r>
      <w:r w:rsidR="00602F27" w:rsidRPr="009D0484">
        <w:rPr>
          <w:sz w:val="20"/>
          <w:szCs w:val="20"/>
          <w:lang w:eastAsia="lv-LV"/>
        </w:rPr>
        <w:t xml:space="preserve">анестезиологиялық </w:t>
      </w:r>
      <w:r w:rsidR="005271D5" w:rsidRPr="009D0484">
        <w:rPr>
          <w:sz w:val="20"/>
          <w:szCs w:val="20"/>
          <w:lang w:eastAsia="lv-LV"/>
        </w:rPr>
        <w:t>емшара кезіндегі</w:t>
      </w:r>
      <w:r w:rsidR="00602F27" w:rsidRPr="009D0484">
        <w:rPr>
          <w:sz w:val="20"/>
          <w:szCs w:val="20"/>
          <w:lang w:eastAsia="lv-LV"/>
        </w:rPr>
        <w:t xml:space="preserve"> тыныштандыруды зерттеуде де байқалған</w:t>
      </w:r>
      <w:r w:rsidRPr="009D0484">
        <w:rPr>
          <w:sz w:val="20"/>
          <w:szCs w:val="20"/>
          <w:lang w:eastAsia="lv-LV"/>
        </w:rPr>
        <w:t>.</w:t>
      </w:r>
    </w:p>
    <w:p w14:paraId="0051BA2B" w14:textId="77777777" w:rsidR="009A325A" w:rsidRPr="009D0484" w:rsidRDefault="00E955F3" w:rsidP="009A325A">
      <w:pPr>
        <w:pStyle w:val="af4"/>
        <w:ind w:left="142" w:hanging="142"/>
        <w:jc w:val="both"/>
        <w:rPr>
          <w:sz w:val="20"/>
          <w:szCs w:val="20"/>
          <w:lang w:eastAsia="lv-LV"/>
        </w:rPr>
      </w:pPr>
      <w:r w:rsidRPr="009D0484">
        <w:rPr>
          <w:sz w:val="20"/>
          <w:szCs w:val="20"/>
          <w:vertAlign w:val="superscript"/>
          <w:lang w:eastAsia="lv-LV"/>
        </w:rPr>
        <w:t xml:space="preserve">3 </w:t>
      </w:r>
      <w:r w:rsidR="00602F27" w:rsidRPr="009D0484">
        <w:rPr>
          <w:sz w:val="20"/>
          <w:szCs w:val="20"/>
          <w:lang w:eastAsia="lv-LV"/>
        </w:rPr>
        <w:t>ҚЕБ жағдайларында тыныштандыруды зерттеудегі жиілігі</w:t>
      </w:r>
      <w:r w:rsidRPr="009D0484">
        <w:rPr>
          <w:sz w:val="20"/>
          <w:szCs w:val="20"/>
          <w:lang w:eastAsia="lv-LV"/>
        </w:rPr>
        <w:t xml:space="preserve"> «</w:t>
      </w:r>
      <w:r w:rsidR="00602F27" w:rsidRPr="009D0484">
        <w:rPr>
          <w:sz w:val="20"/>
          <w:szCs w:val="20"/>
          <w:lang w:eastAsia="lv-LV"/>
        </w:rPr>
        <w:t>жиі»</w:t>
      </w:r>
      <w:r w:rsidR="00034E6A" w:rsidRPr="009D0484">
        <w:rPr>
          <w:sz w:val="20"/>
          <w:szCs w:val="20"/>
          <w:lang w:eastAsia="lv-LV"/>
        </w:rPr>
        <w:t>.</w:t>
      </w:r>
    </w:p>
    <w:p w14:paraId="5A5FA929" w14:textId="77777777" w:rsidR="00573CA7" w:rsidRPr="009D0484" w:rsidRDefault="00573CA7" w:rsidP="009A325A">
      <w:pPr>
        <w:pStyle w:val="af4"/>
        <w:ind w:left="142" w:hanging="142"/>
        <w:jc w:val="both"/>
        <w:rPr>
          <w:sz w:val="20"/>
          <w:szCs w:val="20"/>
          <w:lang w:eastAsia="lv-LV"/>
        </w:rPr>
      </w:pPr>
    </w:p>
    <w:p w14:paraId="22E963D0" w14:textId="77777777" w:rsidR="00E955F3" w:rsidRPr="009D0484" w:rsidRDefault="00BB6C11" w:rsidP="005E4E9F">
      <w:pPr>
        <w:pStyle w:val="af4"/>
        <w:jc w:val="both"/>
        <w:rPr>
          <w:i/>
          <w:sz w:val="28"/>
          <w:szCs w:val="28"/>
          <w:lang w:eastAsia="lv-LV"/>
        </w:rPr>
      </w:pPr>
      <w:r w:rsidRPr="009D0484">
        <w:rPr>
          <w:i/>
          <w:iCs/>
          <w:sz w:val="28"/>
          <w:szCs w:val="28"/>
          <w:bdr w:val="none" w:sz="0" w:space="0" w:color="auto" w:frame="1"/>
          <w:lang w:eastAsia="lv-LV"/>
        </w:rPr>
        <w:t>Жекелеген жағымсыз</w:t>
      </w:r>
      <w:r w:rsidR="00E955F3" w:rsidRPr="009D0484">
        <w:rPr>
          <w:i/>
          <w:iCs/>
          <w:sz w:val="28"/>
          <w:szCs w:val="28"/>
          <w:bdr w:val="none" w:sz="0" w:space="0" w:color="auto" w:frame="1"/>
          <w:lang w:eastAsia="lv-LV"/>
        </w:rPr>
        <w:t xml:space="preserve"> реакци</w:t>
      </w:r>
      <w:r w:rsidRPr="009D0484">
        <w:rPr>
          <w:i/>
          <w:iCs/>
          <w:sz w:val="28"/>
          <w:szCs w:val="28"/>
          <w:bdr w:val="none" w:sz="0" w:space="0" w:color="auto" w:frame="1"/>
          <w:lang w:eastAsia="lv-LV"/>
        </w:rPr>
        <w:t>яларының сипаттамасы</w:t>
      </w:r>
    </w:p>
    <w:p w14:paraId="6EA6E339" w14:textId="77777777" w:rsidR="00565BB5" w:rsidRPr="009D0484" w:rsidRDefault="00602F27" w:rsidP="007D33E1">
      <w:pPr>
        <w:tabs>
          <w:tab w:val="left" w:pos="567"/>
        </w:tabs>
        <w:spacing w:after="0"/>
        <w:rPr>
          <w:szCs w:val="28"/>
          <w:lang w:eastAsia="lv-LV"/>
        </w:rPr>
      </w:pPr>
      <w:r w:rsidRPr="009D0484">
        <w:rPr>
          <w:szCs w:val="28"/>
          <w:lang w:eastAsia="lv-LV"/>
        </w:rPr>
        <w:t xml:space="preserve">Артериялық қысымның клиникалық тұрғыдан елеулі төмендеуі мен </w:t>
      </w:r>
      <w:r w:rsidR="00E955F3" w:rsidRPr="009D0484">
        <w:rPr>
          <w:szCs w:val="28"/>
          <w:lang w:eastAsia="lv-LV"/>
        </w:rPr>
        <w:t>брадикардия</w:t>
      </w:r>
      <w:r w:rsidRPr="009D0484">
        <w:rPr>
          <w:szCs w:val="28"/>
          <w:lang w:eastAsia="lv-LV"/>
        </w:rPr>
        <w:t xml:space="preserve"> </w:t>
      </w:r>
      <w:r w:rsidR="007D33E1" w:rsidRPr="009D0484">
        <w:rPr>
          <w:rFonts w:eastAsia="Times New Roman"/>
          <w:b/>
          <w:snapToGrid w:val="0"/>
          <w:szCs w:val="28"/>
          <w:lang w:eastAsia="zh-CN"/>
        </w:rPr>
        <w:t>«</w:t>
      </w:r>
      <w:r w:rsidRPr="009D0484">
        <w:rPr>
          <w:rFonts w:eastAsia="Times New Roman"/>
          <w:snapToGrid w:val="0"/>
          <w:szCs w:val="28"/>
          <w:lang w:eastAsia="zh-CN"/>
        </w:rPr>
        <w:t>Айрықша нұсқаулар</w:t>
      </w:r>
      <w:r w:rsidR="007D33E1" w:rsidRPr="009D0484">
        <w:rPr>
          <w:rFonts w:eastAsia="Times New Roman"/>
          <w:snapToGrid w:val="0"/>
          <w:szCs w:val="28"/>
          <w:lang w:eastAsia="zh-CN"/>
        </w:rPr>
        <w:t>»</w:t>
      </w:r>
      <w:r w:rsidRPr="009D0484">
        <w:rPr>
          <w:rFonts w:eastAsia="Times New Roman"/>
          <w:snapToGrid w:val="0"/>
          <w:szCs w:val="28"/>
          <w:lang w:eastAsia="zh-CN"/>
        </w:rPr>
        <w:t xml:space="preserve"> бөлімінде көрсетілгендей жолмен басылуы тиіс</w:t>
      </w:r>
      <w:r w:rsidR="00BF6684" w:rsidRPr="009D0484">
        <w:rPr>
          <w:szCs w:val="28"/>
          <w:lang w:eastAsia="lv-LV"/>
        </w:rPr>
        <w:t>.</w:t>
      </w:r>
    </w:p>
    <w:p w14:paraId="1367F88C" w14:textId="77777777" w:rsidR="009F2FF6" w:rsidRPr="009D0484" w:rsidRDefault="00BB6C11" w:rsidP="005E4E9F">
      <w:pPr>
        <w:pStyle w:val="af4"/>
        <w:jc w:val="both"/>
        <w:rPr>
          <w:sz w:val="28"/>
          <w:szCs w:val="28"/>
          <w:lang w:eastAsia="lv-LV"/>
        </w:rPr>
      </w:pPr>
      <w:r w:rsidRPr="009D0484">
        <w:rPr>
          <w:rFonts w:eastAsia="SimSun"/>
          <w:sz w:val="28"/>
          <w:szCs w:val="28"/>
          <w:lang w:eastAsia="zh-CN"/>
        </w:rPr>
        <w:t>ҚЕБ-де жатпайтын</w:t>
      </w:r>
      <w:r w:rsidR="00E955F3" w:rsidRPr="009D0484">
        <w:rPr>
          <w:sz w:val="28"/>
          <w:szCs w:val="28"/>
          <w:lang w:eastAsia="lv-LV"/>
        </w:rPr>
        <w:t xml:space="preserve">, </w:t>
      </w:r>
      <w:r w:rsidRPr="009D0484">
        <w:rPr>
          <w:sz w:val="28"/>
          <w:szCs w:val="28"/>
          <w:lang w:eastAsia="lv-LV"/>
        </w:rPr>
        <w:t xml:space="preserve">денсаулығы жақсырақ адамдарда </w:t>
      </w:r>
      <w:r w:rsidR="00E955F3" w:rsidRPr="009D0484">
        <w:rPr>
          <w:sz w:val="28"/>
          <w:szCs w:val="28"/>
          <w:lang w:eastAsia="lv-LV"/>
        </w:rPr>
        <w:t>дексмедетомидин</w:t>
      </w:r>
      <w:r w:rsidRPr="009D0484">
        <w:rPr>
          <w:sz w:val="28"/>
          <w:szCs w:val="28"/>
          <w:lang w:eastAsia="lv-LV"/>
        </w:rPr>
        <w:t>ді енгізгенде</w:t>
      </w:r>
      <w:r w:rsidR="00E955F3" w:rsidRPr="009D0484">
        <w:rPr>
          <w:sz w:val="28"/>
          <w:szCs w:val="28"/>
          <w:lang w:eastAsia="lv-LV"/>
        </w:rPr>
        <w:t xml:space="preserve"> </w:t>
      </w:r>
      <w:r w:rsidR="00424261" w:rsidRPr="009D0484">
        <w:rPr>
          <w:rFonts w:eastAsia="SimSun"/>
          <w:sz w:val="28"/>
          <w:szCs w:val="28"/>
          <w:lang w:eastAsia="zh-CN"/>
        </w:rPr>
        <w:t xml:space="preserve">брадикардия </w:t>
      </w:r>
      <w:r w:rsidRPr="009D0484">
        <w:rPr>
          <w:sz w:val="28"/>
          <w:szCs w:val="28"/>
          <w:lang w:eastAsia="lv-LV"/>
        </w:rPr>
        <w:t>кейде</w:t>
      </w:r>
      <w:r w:rsidR="00E955F3" w:rsidRPr="009D0484">
        <w:rPr>
          <w:sz w:val="28"/>
          <w:szCs w:val="28"/>
          <w:lang w:eastAsia="lv-LV"/>
        </w:rPr>
        <w:t xml:space="preserve"> синус</w:t>
      </w:r>
      <w:r w:rsidRPr="009D0484">
        <w:rPr>
          <w:sz w:val="28"/>
          <w:szCs w:val="28"/>
          <w:lang w:val="kk-KZ" w:eastAsia="lv-LV"/>
        </w:rPr>
        <w:t xml:space="preserve">тық түйіннің тоқтап қалуына немесе </w:t>
      </w:r>
      <w:r w:rsidRPr="009D0484">
        <w:rPr>
          <w:rFonts w:eastAsia="SimSun"/>
          <w:sz w:val="28"/>
          <w:szCs w:val="28"/>
          <w:lang w:eastAsia="zh-CN"/>
        </w:rPr>
        <w:t>синус</w:t>
      </w:r>
      <w:r w:rsidRPr="009D0484">
        <w:rPr>
          <w:rFonts w:eastAsia="SimSun"/>
          <w:sz w:val="28"/>
          <w:szCs w:val="28"/>
          <w:lang w:val="kk-KZ" w:eastAsia="zh-CN"/>
        </w:rPr>
        <w:t>тық үзіліске алып келген</w:t>
      </w:r>
      <w:r w:rsidR="00424261" w:rsidRPr="009D0484">
        <w:rPr>
          <w:rFonts w:eastAsia="SimSun"/>
          <w:sz w:val="28"/>
          <w:szCs w:val="28"/>
          <w:lang w:eastAsia="zh-CN"/>
        </w:rPr>
        <w:t>.</w:t>
      </w:r>
      <w:r w:rsidR="009D60C6" w:rsidRPr="009D0484">
        <w:rPr>
          <w:rFonts w:eastAsia="SimSun"/>
          <w:sz w:val="28"/>
          <w:szCs w:val="28"/>
          <w:lang w:eastAsia="zh-CN"/>
        </w:rPr>
        <w:t xml:space="preserve"> </w:t>
      </w:r>
      <w:r w:rsidR="00E955F3" w:rsidRPr="009D0484">
        <w:rPr>
          <w:sz w:val="28"/>
          <w:szCs w:val="28"/>
          <w:lang w:eastAsia="lv-LV"/>
        </w:rPr>
        <w:t>Симптом</w:t>
      </w:r>
      <w:r w:rsidRPr="009D0484">
        <w:rPr>
          <w:sz w:val="28"/>
          <w:szCs w:val="28"/>
          <w:lang w:eastAsia="lv-LV"/>
        </w:rPr>
        <w:t>дар</w:t>
      </w:r>
      <w:r w:rsidR="00E955F3" w:rsidRPr="009D0484">
        <w:rPr>
          <w:sz w:val="28"/>
          <w:szCs w:val="28"/>
          <w:lang w:eastAsia="lv-LV"/>
        </w:rPr>
        <w:t xml:space="preserve">ы </w:t>
      </w:r>
      <w:r w:rsidRPr="009D0484">
        <w:rPr>
          <w:sz w:val="28"/>
          <w:szCs w:val="28"/>
          <w:lang w:eastAsia="lv-LV"/>
        </w:rPr>
        <w:t>аяқты көтеріп қойғанда және</w:t>
      </w:r>
      <w:r w:rsidR="00E955F3" w:rsidRPr="009D0484">
        <w:rPr>
          <w:sz w:val="28"/>
          <w:szCs w:val="28"/>
          <w:lang w:eastAsia="lv-LV"/>
        </w:rPr>
        <w:t xml:space="preserve"> </w:t>
      </w:r>
      <w:r w:rsidRPr="009D0484">
        <w:rPr>
          <w:sz w:val="28"/>
          <w:szCs w:val="28"/>
          <w:lang w:eastAsia="lv-LV"/>
        </w:rPr>
        <w:t xml:space="preserve">атропин және </w:t>
      </w:r>
      <w:r w:rsidRPr="009D0484">
        <w:rPr>
          <w:rFonts w:eastAsia="SimSun"/>
          <w:sz w:val="28"/>
          <w:szCs w:val="28"/>
          <w:lang w:eastAsia="zh-CN"/>
        </w:rPr>
        <w:t xml:space="preserve">гликопирролат сияқты </w:t>
      </w:r>
      <w:r w:rsidR="006969B4" w:rsidRPr="009D0484">
        <w:rPr>
          <w:rFonts w:eastAsia="SimSun"/>
          <w:sz w:val="28"/>
          <w:szCs w:val="28"/>
          <w:lang w:eastAsia="zh-CN"/>
        </w:rPr>
        <w:t>антихолинерги</w:t>
      </w:r>
      <w:r w:rsidRPr="009D0484">
        <w:rPr>
          <w:rFonts w:eastAsia="SimSun"/>
          <w:sz w:val="28"/>
          <w:szCs w:val="28"/>
          <w:lang w:eastAsia="zh-CN"/>
        </w:rPr>
        <w:t>ялық дәрілерді</w:t>
      </w:r>
      <w:r w:rsidR="006969B4" w:rsidRPr="009D0484">
        <w:rPr>
          <w:rFonts w:eastAsia="SimSun"/>
          <w:sz w:val="28"/>
          <w:szCs w:val="28"/>
          <w:lang w:eastAsia="zh-CN"/>
        </w:rPr>
        <w:t xml:space="preserve"> </w:t>
      </w:r>
      <w:r w:rsidRPr="009D0484">
        <w:rPr>
          <w:rFonts w:eastAsia="SimSun"/>
          <w:sz w:val="28"/>
          <w:szCs w:val="28"/>
          <w:lang w:eastAsia="zh-CN"/>
        </w:rPr>
        <w:t>қолданғанда басылған</w:t>
      </w:r>
      <w:r w:rsidR="00E955F3" w:rsidRPr="009D0484">
        <w:rPr>
          <w:sz w:val="28"/>
          <w:szCs w:val="28"/>
          <w:lang w:eastAsia="lv-LV"/>
        </w:rPr>
        <w:t>.</w:t>
      </w:r>
      <w:r w:rsidR="00AF4EF1" w:rsidRPr="009D0484">
        <w:rPr>
          <w:sz w:val="28"/>
          <w:szCs w:val="28"/>
          <w:lang w:eastAsia="lv-LV"/>
        </w:rPr>
        <w:t xml:space="preserve"> </w:t>
      </w:r>
      <w:r w:rsidRPr="009D0484">
        <w:rPr>
          <w:sz w:val="28"/>
          <w:szCs w:val="28"/>
          <w:lang w:eastAsia="lv-LV"/>
        </w:rPr>
        <w:t>Жекелеген жағдайларда, осының алдында</w:t>
      </w:r>
      <w:r w:rsidR="00E955F3" w:rsidRPr="009D0484">
        <w:rPr>
          <w:sz w:val="28"/>
          <w:szCs w:val="28"/>
          <w:lang w:eastAsia="lv-LV"/>
        </w:rPr>
        <w:t xml:space="preserve"> </w:t>
      </w:r>
      <w:r w:rsidRPr="009D0484">
        <w:rPr>
          <w:sz w:val="28"/>
          <w:szCs w:val="28"/>
          <w:lang w:eastAsia="lv-LV"/>
        </w:rPr>
        <w:t xml:space="preserve">брадикардиясы болған </w:t>
      </w:r>
      <w:r w:rsidR="00E955F3" w:rsidRPr="009D0484">
        <w:rPr>
          <w:sz w:val="28"/>
          <w:szCs w:val="28"/>
          <w:lang w:eastAsia="lv-LV"/>
        </w:rPr>
        <w:t>пациент</w:t>
      </w:r>
      <w:r w:rsidRPr="009D0484">
        <w:rPr>
          <w:sz w:val="28"/>
          <w:szCs w:val="28"/>
          <w:lang w:eastAsia="lv-LV"/>
        </w:rPr>
        <w:t xml:space="preserve">терде </w:t>
      </w:r>
      <w:r w:rsidR="00E955F3" w:rsidRPr="009D0484">
        <w:rPr>
          <w:sz w:val="28"/>
          <w:szCs w:val="28"/>
          <w:lang w:eastAsia="lv-LV"/>
        </w:rPr>
        <w:t>о</w:t>
      </w:r>
      <w:r w:rsidRPr="009D0484">
        <w:rPr>
          <w:sz w:val="28"/>
          <w:szCs w:val="28"/>
          <w:lang w:eastAsia="lv-LV"/>
        </w:rPr>
        <w:t>л</w:t>
      </w:r>
      <w:r w:rsidR="00E955F3" w:rsidRPr="009D0484">
        <w:rPr>
          <w:sz w:val="28"/>
          <w:szCs w:val="28"/>
          <w:lang w:eastAsia="lv-LV"/>
        </w:rPr>
        <w:t xml:space="preserve"> </w:t>
      </w:r>
      <w:r w:rsidR="00BF6684" w:rsidRPr="009D0484">
        <w:rPr>
          <w:sz w:val="28"/>
          <w:szCs w:val="28"/>
          <w:lang w:eastAsia="lv-LV"/>
        </w:rPr>
        <w:t>асистоли</w:t>
      </w:r>
      <w:r w:rsidRPr="009D0484">
        <w:rPr>
          <w:sz w:val="28"/>
          <w:szCs w:val="28"/>
          <w:lang w:eastAsia="lv-LV"/>
        </w:rPr>
        <w:t>я көріністеріне дейін үдеген</w:t>
      </w:r>
      <w:r w:rsidR="00BF6684" w:rsidRPr="009D0484">
        <w:rPr>
          <w:sz w:val="28"/>
          <w:szCs w:val="28"/>
          <w:lang w:eastAsia="lv-LV"/>
        </w:rPr>
        <w:t>.</w:t>
      </w:r>
    </w:p>
    <w:p w14:paraId="16B6C9A3" w14:textId="77777777" w:rsidR="00E955F3" w:rsidRPr="009D0484" w:rsidRDefault="009F2FF6" w:rsidP="005E4E9F">
      <w:pPr>
        <w:pStyle w:val="af4"/>
        <w:jc w:val="both"/>
        <w:rPr>
          <w:sz w:val="28"/>
          <w:szCs w:val="28"/>
          <w:lang w:eastAsia="lv-LV"/>
        </w:rPr>
      </w:pPr>
      <w:r w:rsidRPr="009D0484">
        <w:rPr>
          <w:sz w:val="28"/>
          <w:szCs w:val="28"/>
          <w:lang w:eastAsia="lv-LV"/>
        </w:rPr>
        <w:t>Артерия</w:t>
      </w:r>
      <w:r w:rsidR="00311E4F" w:rsidRPr="009D0484">
        <w:rPr>
          <w:sz w:val="28"/>
          <w:szCs w:val="28"/>
          <w:lang w:val="kk-KZ" w:eastAsia="lv-LV"/>
        </w:rPr>
        <w:t>лық</w:t>
      </w:r>
      <w:r w:rsidRPr="009D0484">
        <w:rPr>
          <w:sz w:val="28"/>
          <w:szCs w:val="28"/>
          <w:lang w:eastAsia="lv-LV"/>
        </w:rPr>
        <w:t xml:space="preserve"> гипертензия </w:t>
      </w:r>
      <w:r w:rsidR="00311E4F" w:rsidRPr="009D0484">
        <w:rPr>
          <w:sz w:val="28"/>
          <w:szCs w:val="28"/>
          <w:lang w:val="kk-KZ" w:eastAsia="lv-LV"/>
        </w:rPr>
        <w:t>жүктемелік</w:t>
      </w:r>
      <w:r w:rsidR="0017282D" w:rsidRPr="009D0484">
        <w:rPr>
          <w:sz w:val="28"/>
          <w:szCs w:val="28"/>
          <w:lang w:eastAsia="lv-LV"/>
        </w:rPr>
        <w:t xml:space="preserve"> доз</w:t>
      </w:r>
      <w:r w:rsidR="00311E4F" w:rsidRPr="009D0484">
        <w:rPr>
          <w:sz w:val="28"/>
          <w:szCs w:val="28"/>
          <w:lang w:val="kk-KZ" w:eastAsia="lv-LV"/>
        </w:rPr>
        <w:t>ас</w:t>
      </w:r>
      <w:r w:rsidR="0017282D" w:rsidRPr="009D0484">
        <w:rPr>
          <w:sz w:val="28"/>
          <w:szCs w:val="28"/>
          <w:lang w:eastAsia="lv-LV"/>
        </w:rPr>
        <w:t>ы</w:t>
      </w:r>
      <w:r w:rsidR="00311E4F" w:rsidRPr="009D0484">
        <w:rPr>
          <w:sz w:val="28"/>
          <w:szCs w:val="28"/>
          <w:lang w:val="kk-KZ" w:eastAsia="lv-LV"/>
        </w:rPr>
        <w:t>н енгізумен байланысты болған</w:t>
      </w:r>
      <w:r w:rsidR="0017282D" w:rsidRPr="009D0484">
        <w:rPr>
          <w:sz w:val="28"/>
          <w:szCs w:val="28"/>
          <w:lang w:eastAsia="lv-LV"/>
        </w:rPr>
        <w:t xml:space="preserve">. </w:t>
      </w:r>
      <w:r w:rsidR="00602F27" w:rsidRPr="009D0484">
        <w:rPr>
          <w:sz w:val="28"/>
          <w:szCs w:val="28"/>
          <w:lang w:val="kk-KZ" w:eastAsia="lv-LV"/>
        </w:rPr>
        <w:t>Ж</w:t>
      </w:r>
      <w:r w:rsidR="00311E4F" w:rsidRPr="009D0484">
        <w:rPr>
          <w:sz w:val="28"/>
          <w:szCs w:val="28"/>
          <w:lang w:eastAsia="lv-LV"/>
        </w:rPr>
        <w:t>үктемелік</w:t>
      </w:r>
      <w:r w:rsidR="0017282D" w:rsidRPr="009D0484">
        <w:rPr>
          <w:sz w:val="28"/>
          <w:szCs w:val="28"/>
          <w:lang w:eastAsia="lv-LV"/>
        </w:rPr>
        <w:t xml:space="preserve"> доз</w:t>
      </w:r>
      <w:r w:rsidR="00311E4F" w:rsidRPr="009D0484">
        <w:rPr>
          <w:sz w:val="28"/>
          <w:szCs w:val="28"/>
          <w:lang w:eastAsia="lv-LV"/>
        </w:rPr>
        <w:t>ас</w:t>
      </w:r>
      <w:r w:rsidR="0017282D" w:rsidRPr="009D0484">
        <w:rPr>
          <w:sz w:val="28"/>
          <w:szCs w:val="28"/>
          <w:lang w:eastAsia="lv-LV"/>
        </w:rPr>
        <w:t>ы</w:t>
      </w:r>
      <w:r w:rsidR="00311E4F" w:rsidRPr="009D0484">
        <w:rPr>
          <w:sz w:val="28"/>
          <w:szCs w:val="28"/>
          <w:lang w:eastAsia="lv-LV"/>
        </w:rPr>
        <w:t>н</w:t>
      </w:r>
      <w:r w:rsidR="0017282D" w:rsidRPr="009D0484">
        <w:rPr>
          <w:sz w:val="28"/>
          <w:szCs w:val="28"/>
          <w:lang w:eastAsia="lv-LV"/>
        </w:rPr>
        <w:t xml:space="preserve"> </w:t>
      </w:r>
      <w:r w:rsidR="00311E4F" w:rsidRPr="009D0484">
        <w:rPr>
          <w:sz w:val="28"/>
          <w:szCs w:val="28"/>
          <w:lang w:eastAsia="lv-LV"/>
        </w:rPr>
        <w:t>енгізбеу арқылы немесе</w:t>
      </w:r>
      <w:r w:rsidR="00BF6684" w:rsidRPr="009D0484">
        <w:rPr>
          <w:sz w:val="28"/>
          <w:szCs w:val="28"/>
          <w:lang w:eastAsia="lv-LV"/>
        </w:rPr>
        <w:t xml:space="preserve"> инфузи</w:t>
      </w:r>
      <w:r w:rsidR="00311E4F" w:rsidRPr="009D0484">
        <w:rPr>
          <w:sz w:val="28"/>
          <w:szCs w:val="28"/>
          <w:lang w:eastAsia="lv-LV"/>
        </w:rPr>
        <w:t>я жылдамдығын немесе</w:t>
      </w:r>
      <w:r w:rsidR="00BF6684" w:rsidRPr="009D0484">
        <w:rPr>
          <w:sz w:val="28"/>
          <w:szCs w:val="28"/>
          <w:lang w:eastAsia="lv-LV"/>
        </w:rPr>
        <w:t xml:space="preserve"> </w:t>
      </w:r>
      <w:r w:rsidR="00311E4F" w:rsidRPr="009D0484">
        <w:rPr>
          <w:sz w:val="28"/>
          <w:szCs w:val="28"/>
          <w:lang w:eastAsia="lv-LV"/>
        </w:rPr>
        <w:t>жүктемелік дозасын азайта отырып</w:t>
      </w:r>
      <w:r w:rsidR="00311E4F" w:rsidRPr="009D0484">
        <w:rPr>
          <w:sz w:val="28"/>
          <w:szCs w:val="28"/>
          <w:lang w:val="kk-KZ" w:eastAsia="lv-LV"/>
        </w:rPr>
        <w:t>, о</w:t>
      </w:r>
      <w:r w:rsidR="00311E4F" w:rsidRPr="009D0484">
        <w:rPr>
          <w:sz w:val="28"/>
          <w:szCs w:val="28"/>
          <w:lang w:eastAsia="lv-LV"/>
        </w:rPr>
        <w:t>л реакцияны азайтуға болады</w:t>
      </w:r>
      <w:r w:rsidR="00BF6684" w:rsidRPr="009D0484">
        <w:rPr>
          <w:sz w:val="28"/>
          <w:szCs w:val="28"/>
          <w:lang w:eastAsia="lv-LV"/>
        </w:rPr>
        <w:t>.</w:t>
      </w:r>
    </w:p>
    <w:p w14:paraId="7D621D38" w14:textId="77777777" w:rsidR="001E7A02" w:rsidRPr="009D0484" w:rsidRDefault="00311E4F" w:rsidP="005E4E9F">
      <w:pPr>
        <w:widowControl w:val="0"/>
        <w:autoSpaceDE w:val="0"/>
        <w:autoSpaceDN w:val="0"/>
        <w:adjustRightInd w:val="0"/>
        <w:spacing w:after="0"/>
        <w:rPr>
          <w:rFonts w:eastAsia="Times New Roman"/>
          <w:i/>
          <w:color w:val="000000"/>
          <w:szCs w:val="28"/>
          <w:lang w:eastAsia="es-ES"/>
        </w:rPr>
      </w:pPr>
      <w:r w:rsidRPr="009D0484">
        <w:rPr>
          <w:rFonts w:eastAsia="Times New Roman"/>
          <w:i/>
          <w:color w:val="000000"/>
          <w:szCs w:val="28"/>
          <w:lang w:eastAsia="es-ES"/>
        </w:rPr>
        <w:t xml:space="preserve">Балалар </w:t>
      </w:r>
    </w:p>
    <w:p w14:paraId="3807F796" w14:textId="77777777" w:rsidR="00E955F3" w:rsidRPr="009D0484" w:rsidRDefault="00E955F3" w:rsidP="005E4E9F">
      <w:pPr>
        <w:pStyle w:val="af4"/>
        <w:jc w:val="both"/>
        <w:rPr>
          <w:sz w:val="28"/>
          <w:szCs w:val="28"/>
          <w:lang w:eastAsia="lv-LV"/>
        </w:rPr>
      </w:pPr>
      <w:r w:rsidRPr="009D0484">
        <w:rPr>
          <w:sz w:val="28"/>
          <w:szCs w:val="28"/>
          <w:lang w:eastAsia="lv-LV"/>
        </w:rPr>
        <w:t>1 </w:t>
      </w:r>
      <w:r w:rsidR="00311E4F" w:rsidRPr="009D0484">
        <w:rPr>
          <w:sz w:val="28"/>
          <w:szCs w:val="28"/>
          <w:lang w:eastAsia="lv-LV"/>
        </w:rPr>
        <w:t xml:space="preserve">айдан асқан, көбінесе, операциядан кейінгі, </w:t>
      </w:r>
      <w:r w:rsidR="00311E4F" w:rsidRPr="009D0484">
        <w:rPr>
          <w:rFonts w:eastAsia="SimSun"/>
          <w:sz w:val="28"/>
          <w:szCs w:val="28"/>
          <w:lang w:eastAsia="zh-CN"/>
        </w:rPr>
        <w:t>ҚЕБ-де</w:t>
      </w:r>
      <w:r w:rsidR="00311E4F" w:rsidRPr="009D0484">
        <w:rPr>
          <w:sz w:val="28"/>
          <w:szCs w:val="28"/>
          <w:lang w:eastAsia="lv-LV"/>
        </w:rPr>
        <w:t xml:space="preserve"> 24 сағатқа дейін болған балалардың емін бағалау жүргізілген</w:t>
      </w:r>
      <w:r w:rsidRPr="009D0484">
        <w:rPr>
          <w:sz w:val="28"/>
          <w:szCs w:val="28"/>
          <w:lang w:eastAsia="lv-LV"/>
        </w:rPr>
        <w:t xml:space="preserve">; </w:t>
      </w:r>
      <w:r w:rsidR="00311E4F" w:rsidRPr="009D0484">
        <w:rPr>
          <w:sz w:val="28"/>
          <w:szCs w:val="28"/>
          <w:lang w:eastAsia="lv-LV"/>
        </w:rPr>
        <w:t>қауіпсіздік бейінінің</w:t>
      </w:r>
      <w:r w:rsidR="00160230" w:rsidRPr="009D0484">
        <w:rPr>
          <w:rFonts w:eastAsia="Times New Roman"/>
          <w:sz w:val="28"/>
          <w:szCs w:val="28"/>
          <w:lang w:eastAsia="lv-LV"/>
        </w:rPr>
        <w:t xml:space="preserve"> </w:t>
      </w:r>
      <w:r w:rsidR="00311E4F" w:rsidRPr="009D0484">
        <w:rPr>
          <w:sz w:val="28"/>
          <w:szCs w:val="28"/>
          <w:lang w:eastAsia="lv-LV"/>
        </w:rPr>
        <w:t>ересектердегі қауіпсіздік бейінімен салыстырмалы екендігі көрсетілген</w:t>
      </w:r>
      <w:r w:rsidRPr="009D0484">
        <w:rPr>
          <w:sz w:val="28"/>
          <w:szCs w:val="28"/>
          <w:lang w:eastAsia="lv-LV"/>
        </w:rPr>
        <w:t xml:space="preserve">. </w:t>
      </w:r>
      <w:r w:rsidR="00311E4F" w:rsidRPr="009D0484">
        <w:rPr>
          <w:sz w:val="28"/>
          <w:szCs w:val="28"/>
          <w:lang w:eastAsia="lv-LV"/>
        </w:rPr>
        <w:t>Жаңа туған нәрестелерге қатысты деректер</w:t>
      </w:r>
      <w:r w:rsidR="00995F76" w:rsidRPr="009D0484">
        <w:rPr>
          <w:sz w:val="28"/>
          <w:szCs w:val="28"/>
          <w:lang w:eastAsia="lv-LV"/>
        </w:rPr>
        <w:t xml:space="preserve"> (</w:t>
      </w:r>
      <w:r w:rsidR="00311E4F" w:rsidRPr="009D0484">
        <w:rPr>
          <w:sz w:val="28"/>
          <w:szCs w:val="28"/>
          <w:lang w:eastAsia="lv-LV"/>
        </w:rPr>
        <w:t xml:space="preserve">жүктіліктің </w:t>
      </w:r>
      <w:r w:rsidR="00995F76" w:rsidRPr="009D0484">
        <w:rPr>
          <w:sz w:val="28"/>
          <w:szCs w:val="28"/>
          <w:lang w:eastAsia="lv-LV"/>
        </w:rPr>
        <w:t>28</w:t>
      </w:r>
      <w:r w:rsidR="00B6569E" w:rsidRPr="009D0484">
        <w:rPr>
          <w:sz w:val="28"/>
          <w:szCs w:val="28"/>
          <w:lang w:eastAsia="lv-LV"/>
        </w:rPr>
        <w:noBreakHyphen/>
      </w:r>
      <w:r w:rsidRPr="009D0484">
        <w:rPr>
          <w:sz w:val="28"/>
          <w:szCs w:val="28"/>
          <w:lang w:eastAsia="lv-LV"/>
        </w:rPr>
        <w:t>44 </w:t>
      </w:r>
      <w:r w:rsidR="00311E4F" w:rsidRPr="009D0484">
        <w:rPr>
          <w:sz w:val="28"/>
          <w:szCs w:val="28"/>
          <w:lang w:eastAsia="lv-LV"/>
        </w:rPr>
        <w:t>апталары</w:t>
      </w:r>
      <w:r w:rsidRPr="009D0484">
        <w:rPr>
          <w:sz w:val="28"/>
          <w:szCs w:val="28"/>
          <w:lang w:eastAsia="lv-LV"/>
        </w:rPr>
        <w:t xml:space="preserve">) </w:t>
      </w:r>
      <w:r w:rsidR="00311E4F" w:rsidRPr="009D0484">
        <w:rPr>
          <w:sz w:val="28"/>
          <w:szCs w:val="28"/>
          <w:lang w:eastAsia="lv-LV"/>
        </w:rPr>
        <w:t>тым шектеулі</w:t>
      </w:r>
      <w:r w:rsidRPr="009D0484">
        <w:rPr>
          <w:sz w:val="28"/>
          <w:szCs w:val="28"/>
          <w:lang w:eastAsia="lv-LV"/>
        </w:rPr>
        <w:t>, доз</w:t>
      </w:r>
      <w:r w:rsidR="00311E4F" w:rsidRPr="009D0484">
        <w:rPr>
          <w:sz w:val="28"/>
          <w:szCs w:val="28"/>
          <w:lang w:eastAsia="lv-LV"/>
        </w:rPr>
        <w:t>алары</w:t>
      </w:r>
      <w:r w:rsidRPr="009D0484">
        <w:rPr>
          <w:sz w:val="28"/>
          <w:szCs w:val="28"/>
          <w:lang w:eastAsia="lv-LV"/>
        </w:rPr>
        <w:t xml:space="preserve"> </w:t>
      </w:r>
      <w:r w:rsidR="00311E4F" w:rsidRPr="009D0484">
        <w:rPr>
          <w:sz w:val="28"/>
          <w:szCs w:val="28"/>
          <w:lang w:eastAsia="lv-LV"/>
        </w:rPr>
        <w:t xml:space="preserve">сағатына </w:t>
      </w:r>
      <w:r w:rsidRPr="009D0484">
        <w:rPr>
          <w:sz w:val="28"/>
          <w:szCs w:val="28"/>
          <w:lang w:eastAsia="lv-LV"/>
        </w:rPr>
        <w:t>≤</w:t>
      </w:r>
      <w:r w:rsidR="003F6CA7" w:rsidRPr="009D0484">
        <w:rPr>
          <w:sz w:val="28"/>
          <w:szCs w:val="28"/>
          <w:lang w:eastAsia="lv-LV"/>
        </w:rPr>
        <w:t> </w:t>
      </w:r>
      <w:r w:rsidR="00311E4F" w:rsidRPr="009D0484">
        <w:rPr>
          <w:sz w:val="28"/>
          <w:szCs w:val="28"/>
          <w:lang w:eastAsia="lv-LV"/>
        </w:rPr>
        <w:t>0,2 мкг/кг демеуші дозаларымен шектеледі</w:t>
      </w:r>
      <w:r w:rsidRPr="009D0484">
        <w:rPr>
          <w:sz w:val="28"/>
          <w:szCs w:val="28"/>
          <w:lang w:eastAsia="lv-LV"/>
        </w:rPr>
        <w:t xml:space="preserve">. </w:t>
      </w:r>
      <w:r w:rsidR="00311E4F" w:rsidRPr="009D0484">
        <w:rPr>
          <w:sz w:val="28"/>
          <w:szCs w:val="28"/>
          <w:lang w:eastAsia="lv-LV"/>
        </w:rPr>
        <w:t>Оқулықтардағы дереккөздерде</w:t>
      </w:r>
      <w:r w:rsidRPr="009D0484">
        <w:rPr>
          <w:sz w:val="28"/>
          <w:szCs w:val="28"/>
          <w:lang w:eastAsia="lv-LV"/>
        </w:rPr>
        <w:t xml:space="preserve"> гипотерми</w:t>
      </w:r>
      <w:r w:rsidR="00311E4F" w:rsidRPr="009D0484">
        <w:rPr>
          <w:sz w:val="28"/>
          <w:szCs w:val="28"/>
          <w:lang w:eastAsia="lv-LV"/>
        </w:rPr>
        <w:t>ялық</w:t>
      </w:r>
      <w:r w:rsidRPr="009D0484">
        <w:rPr>
          <w:sz w:val="28"/>
          <w:szCs w:val="28"/>
          <w:lang w:eastAsia="lv-LV"/>
        </w:rPr>
        <w:t xml:space="preserve"> брадикарди</w:t>
      </w:r>
      <w:r w:rsidR="00311E4F" w:rsidRPr="009D0484">
        <w:rPr>
          <w:sz w:val="28"/>
          <w:szCs w:val="28"/>
          <w:lang w:eastAsia="lv-LV"/>
        </w:rPr>
        <w:t>яның бірен-саран жағдайлары туралы хабарланған</w:t>
      </w:r>
      <w:r w:rsidRPr="009D0484">
        <w:rPr>
          <w:sz w:val="28"/>
          <w:szCs w:val="28"/>
          <w:lang w:eastAsia="lv-LV"/>
        </w:rPr>
        <w:t>.</w:t>
      </w:r>
    </w:p>
    <w:p w14:paraId="24B21447" w14:textId="77777777" w:rsidR="0032763C" w:rsidRPr="009D0484" w:rsidRDefault="0032763C" w:rsidP="005E4E9F">
      <w:pPr>
        <w:pStyle w:val="af4"/>
        <w:jc w:val="both"/>
        <w:rPr>
          <w:sz w:val="28"/>
          <w:szCs w:val="28"/>
          <w:lang w:eastAsia="lv-LV"/>
        </w:rPr>
      </w:pPr>
    </w:p>
    <w:p w14:paraId="5EC0B904" w14:textId="77777777" w:rsidR="00B6295B" w:rsidRPr="009D0484" w:rsidRDefault="00B6295B" w:rsidP="00B6295B">
      <w:pPr>
        <w:spacing w:after="0"/>
        <w:rPr>
          <w:b/>
          <w:szCs w:val="28"/>
          <w:lang w:val="kk-KZ"/>
        </w:rPr>
      </w:pPr>
      <w:r w:rsidRPr="009D0484">
        <w:rPr>
          <w:b/>
          <w:szCs w:val="28"/>
          <w:lang w:val="kk-KZ"/>
        </w:rPr>
        <w:t>Жағымсыз дәрілік реакциялар туындаса медицина қызметкеріне, фармацевтика қызметкеріне немесе дәрілік препараттардың тиімсіздігі туралы хабарламаларды қоса, дәрілік препараттарға жағымсыз реакциялар (әсерлер) бойынша ақпараттық деректер базасына тікелей хабарласыңыз</w:t>
      </w:r>
    </w:p>
    <w:p w14:paraId="2286A466" w14:textId="77777777" w:rsidR="00B6295B" w:rsidRPr="009D0484" w:rsidRDefault="00B6295B" w:rsidP="00B6295B">
      <w:pPr>
        <w:keepNext/>
        <w:spacing w:after="0"/>
        <w:rPr>
          <w:szCs w:val="28"/>
          <w:lang w:val="kk-KZ"/>
        </w:rPr>
      </w:pPr>
      <w:r w:rsidRPr="009D0484">
        <w:rPr>
          <w:szCs w:val="28"/>
          <w:lang w:val="kk-KZ"/>
        </w:rPr>
        <w:lastRenderedPageBreak/>
        <w:t xml:space="preserve">Қазақстан Республикасы Денсаулық сақтау министрлігі </w:t>
      </w:r>
      <w:r w:rsidR="00D11B71" w:rsidRPr="009D0484">
        <w:rPr>
          <w:bCs/>
          <w:szCs w:val="28"/>
          <w:shd w:val="clear" w:color="auto" w:fill="FFFFFF"/>
          <w:lang w:val="kk-KZ"/>
        </w:rPr>
        <w:t xml:space="preserve">Медициналық және фармацевтикалық </w:t>
      </w:r>
      <w:r w:rsidRPr="009D0484">
        <w:rPr>
          <w:bCs/>
          <w:szCs w:val="28"/>
          <w:shd w:val="clear" w:color="auto" w:fill="FFFFFF"/>
          <w:lang w:val="kk-KZ"/>
        </w:rPr>
        <w:t xml:space="preserve">бақылау </w:t>
      </w:r>
      <w:r w:rsidRPr="009D0484">
        <w:rPr>
          <w:szCs w:val="28"/>
          <w:lang w:val="kk-KZ"/>
        </w:rPr>
        <w:t xml:space="preserve">комитеті </w:t>
      </w:r>
      <w:r w:rsidR="00D11B71" w:rsidRPr="009D0484">
        <w:rPr>
          <w:szCs w:val="28"/>
          <w:lang w:val="kk-KZ"/>
        </w:rPr>
        <w:t>«</w:t>
      </w:r>
      <w:r w:rsidRPr="009D0484">
        <w:rPr>
          <w:szCs w:val="28"/>
          <w:lang w:val="kk-KZ"/>
        </w:rPr>
        <w:t>Дәрілік заттарды және медициналық бұйымдарды сараптау ұлттық орталығы» ШЖҚ РМК</w:t>
      </w:r>
    </w:p>
    <w:p w14:paraId="225D9DA5" w14:textId="77777777" w:rsidR="009A007D" w:rsidRPr="009D0484" w:rsidRDefault="00D800B6" w:rsidP="00B337DE">
      <w:pPr>
        <w:pStyle w:val="af4"/>
        <w:jc w:val="both"/>
        <w:rPr>
          <w:iCs/>
          <w:snapToGrid w:val="0"/>
          <w:spacing w:val="-4"/>
          <w:sz w:val="28"/>
          <w:szCs w:val="24"/>
          <w:lang w:val="ru-RU"/>
        </w:rPr>
      </w:pPr>
      <w:hyperlink r:id="rId8" w:history="1">
        <w:r w:rsidR="00F1576B" w:rsidRPr="009D0484">
          <w:rPr>
            <w:rStyle w:val="af6"/>
            <w:iCs/>
            <w:snapToGrid w:val="0"/>
            <w:spacing w:val="-4"/>
            <w:sz w:val="28"/>
            <w:szCs w:val="24"/>
            <w:lang w:val="ru-RU"/>
          </w:rPr>
          <w:t>http://www.ndda.kz</w:t>
        </w:r>
      </w:hyperlink>
    </w:p>
    <w:p w14:paraId="7C758C71" w14:textId="77777777" w:rsidR="00F1576B" w:rsidRPr="009D0484" w:rsidRDefault="00F1576B" w:rsidP="00B337DE">
      <w:pPr>
        <w:pStyle w:val="af4"/>
        <w:jc w:val="both"/>
        <w:rPr>
          <w:iCs/>
          <w:snapToGrid w:val="0"/>
          <w:spacing w:val="-4"/>
          <w:sz w:val="28"/>
          <w:szCs w:val="24"/>
          <w:lang w:val="ru-RU"/>
        </w:rPr>
      </w:pPr>
    </w:p>
    <w:p w14:paraId="4499D285" w14:textId="77777777" w:rsidR="00B6295B" w:rsidRPr="009D0484" w:rsidRDefault="00B6295B" w:rsidP="00B6295B">
      <w:pPr>
        <w:spacing w:after="0"/>
        <w:rPr>
          <w:b/>
          <w:i/>
          <w:szCs w:val="28"/>
          <w:lang w:val="kk-KZ"/>
        </w:rPr>
      </w:pPr>
      <w:r w:rsidRPr="009D0484">
        <w:rPr>
          <w:b/>
          <w:szCs w:val="28"/>
          <w:lang w:val="kk-KZ"/>
        </w:rPr>
        <w:t>Қосымша мәліметтер</w:t>
      </w:r>
      <w:r w:rsidRPr="009D0484">
        <w:rPr>
          <w:b/>
          <w:i/>
          <w:szCs w:val="28"/>
          <w:lang w:val="kk-KZ"/>
        </w:rPr>
        <w:t xml:space="preserve"> </w:t>
      </w:r>
    </w:p>
    <w:p w14:paraId="5C2E21BD" w14:textId="77777777" w:rsidR="00B6295B" w:rsidRPr="009D0484" w:rsidRDefault="00B6295B" w:rsidP="00B6295B">
      <w:pPr>
        <w:spacing w:after="0"/>
        <w:rPr>
          <w:rFonts w:eastAsia="Times New Roman"/>
          <w:b/>
          <w:i/>
          <w:color w:val="000000"/>
          <w:szCs w:val="28"/>
          <w:lang w:val="kk-KZ" w:eastAsia="ru-RU"/>
        </w:rPr>
      </w:pPr>
      <w:r w:rsidRPr="009D0484">
        <w:rPr>
          <w:rFonts w:eastAsia="Times New Roman"/>
          <w:b/>
          <w:i/>
          <w:color w:val="000000"/>
          <w:szCs w:val="28"/>
          <w:lang w:val="kk-KZ" w:eastAsia="ru-RU"/>
        </w:rPr>
        <w:t>Дәрілік препараттың қ</w:t>
      </w:r>
      <w:r w:rsidRPr="009D0484">
        <w:rPr>
          <w:b/>
          <w:i/>
          <w:szCs w:val="28"/>
          <w:lang w:val="kk-KZ"/>
        </w:rPr>
        <w:t>ұрамы</w:t>
      </w:r>
    </w:p>
    <w:p w14:paraId="70D13F4D" w14:textId="77777777" w:rsidR="00B337DE" w:rsidRPr="009D0484" w:rsidRDefault="00B337DE" w:rsidP="00B337DE">
      <w:pPr>
        <w:spacing w:after="0"/>
        <w:rPr>
          <w:rFonts w:eastAsia="Times New Roman"/>
          <w:szCs w:val="28"/>
          <w:lang w:val="kk-KZ" w:eastAsia="ru-RU"/>
        </w:rPr>
      </w:pPr>
      <w:r w:rsidRPr="009D0484">
        <w:rPr>
          <w:rFonts w:eastAsia="Times New Roman"/>
          <w:bCs/>
          <w:iCs/>
          <w:szCs w:val="28"/>
          <w:lang w:val="kk-KZ" w:eastAsia="ru-RU"/>
        </w:rPr>
        <w:t>1 мл препарат</w:t>
      </w:r>
      <w:r w:rsidR="00B6295B" w:rsidRPr="009D0484">
        <w:rPr>
          <w:rFonts w:eastAsia="Times New Roman"/>
          <w:bCs/>
          <w:iCs/>
          <w:szCs w:val="28"/>
          <w:lang w:val="kk-KZ" w:eastAsia="ru-RU"/>
        </w:rPr>
        <w:t>тың құрамынд</w:t>
      </w:r>
      <w:r w:rsidRPr="009D0484">
        <w:rPr>
          <w:rFonts w:eastAsia="Times New Roman"/>
          <w:bCs/>
          <w:iCs/>
          <w:szCs w:val="28"/>
          <w:lang w:val="kk-KZ" w:eastAsia="ru-RU"/>
        </w:rPr>
        <w:t>а:</w:t>
      </w:r>
    </w:p>
    <w:p w14:paraId="26765F8A" w14:textId="77777777" w:rsidR="00B337DE" w:rsidRPr="009D0484" w:rsidRDefault="00B6295B" w:rsidP="00B337DE">
      <w:pPr>
        <w:spacing w:after="0"/>
        <w:rPr>
          <w:rFonts w:eastAsia="Times New Roman"/>
          <w:szCs w:val="28"/>
          <w:lang w:val="kk-KZ" w:eastAsia="ru-RU"/>
        </w:rPr>
      </w:pPr>
      <w:r w:rsidRPr="009D0484">
        <w:rPr>
          <w:rFonts w:eastAsia="Times New Roman"/>
          <w:bCs/>
          <w:i/>
          <w:iCs/>
          <w:szCs w:val="28"/>
          <w:lang w:val="kk-KZ" w:eastAsia="ru-RU"/>
        </w:rPr>
        <w:t>белсенді зат</w:t>
      </w:r>
      <w:r w:rsidR="00B337DE" w:rsidRPr="009D0484">
        <w:rPr>
          <w:rFonts w:eastAsia="Times New Roman"/>
          <w:bCs/>
          <w:i/>
          <w:iCs/>
          <w:szCs w:val="28"/>
          <w:lang w:val="kk-KZ" w:eastAsia="ru-RU"/>
        </w:rPr>
        <w:t xml:space="preserve"> - </w:t>
      </w:r>
      <w:r w:rsidR="00B337DE" w:rsidRPr="009D0484">
        <w:rPr>
          <w:rFonts w:eastAsia="Times New Roman"/>
          <w:szCs w:val="28"/>
          <w:lang w:val="uk-UA" w:eastAsia="ru-RU"/>
        </w:rPr>
        <w:t xml:space="preserve">118 </w:t>
      </w:r>
      <w:proofErr w:type="spellStart"/>
      <w:r w:rsidR="00B337DE" w:rsidRPr="009D0484">
        <w:rPr>
          <w:rFonts w:eastAsia="Times New Roman"/>
          <w:szCs w:val="28"/>
          <w:lang w:val="uk-UA" w:eastAsia="ru-RU"/>
        </w:rPr>
        <w:t>мкг</w:t>
      </w:r>
      <w:proofErr w:type="spellEnd"/>
      <w:r w:rsidR="00B337DE" w:rsidRPr="009D0484">
        <w:rPr>
          <w:rFonts w:eastAsia="Times New Roman"/>
          <w:szCs w:val="28"/>
          <w:lang w:val="uk-UA" w:eastAsia="ru-RU"/>
        </w:rPr>
        <w:t xml:space="preserve"> </w:t>
      </w:r>
      <w:r w:rsidRPr="009D0484">
        <w:rPr>
          <w:rFonts w:eastAsia="Times New Roman"/>
          <w:szCs w:val="28"/>
          <w:lang w:val="kk-KZ" w:eastAsia="ru-RU"/>
        </w:rPr>
        <w:t>дексмедетом</w:t>
      </w:r>
      <w:r w:rsidRPr="009D0484">
        <w:rPr>
          <w:rFonts w:eastAsia="Times New Roman"/>
          <w:szCs w:val="28"/>
          <w:lang w:val="uk-UA" w:eastAsia="ru-RU"/>
        </w:rPr>
        <w:t>и</w:t>
      </w:r>
      <w:r w:rsidRPr="009D0484">
        <w:rPr>
          <w:rFonts w:eastAsia="Times New Roman"/>
          <w:szCs w:val="28"/>
          <w:lang w:val="kk-KZ" w:eastAsia="ru-RU"/>
        </w:rPr>
        <w:t>дин г</w:t>
      </w:r>
      <w:r w:rsidRPr="009D0484">
        <w:rPr>
          <w:rFonts w:eastAsia="Times New Roman"/>
          <w:szCs w:val="28"/>
          <w:lang w:val="uk-UA" w:eastAsia="ru-RU"/>
        </w:rPr>
        <w:t>и</w:t>
      </w:r>
      <w:r w:rsidRPr="009D0484">
        <w:rPr>
          <w:rFonts w:eastAsia="Times New Roman"/>
          <w:szCs w:val="28"/>
          <w:lang w:val="kk-KZ" w:eastAsia="ru-RU"/>
        </w:rPr>
        <w:t>дрохлориді</w:t>
      </w:r>
      <w:r w:rsidR="00B337DE" w:rsidRPr="009D0484">
        <w:rPr>
          <w:rFonts w:eastAsia="Times New Roman"/>
          <w:szCs w:val="28"/>
          <w:lang w:val="kk-KZ" w:eastAsia="ru-RU"/>
        </w:rPr>
        <w:t>,</w:t>
      </w:r>
      <w:r w:rsidR="00790DE0" w:rsidRPr="009D0484">
        <w:rPr>
          <w:rFonts w:eastAsia="Times New Roman"/>
          <w:szCs w:val="28"/>
          <w:lang w:val="uk-UA" w:eastAsia="ru-RU"/>
        </w:rPr>
        <w:t xml:space="preserve"> 100 </w:t>
      </w:r>
      <w:proofErr w:type="spellStart"/>
      <w:r w:rsidR="00790DE0" w:rsidRPr="009D0484">
        <w:rPr>
          <w:rFonts w:eastAsia="Times New Roman"/>
          <w:szCs w:val="28"/>
          <w:lang w:val="uk-UA" w:eastAsia="ru-RU"/>
        </w:rPr>
        <w:t>мкг</w:t>
      </w:r>
      <w:proofErr w:type="spellEnd"/>
      <w:r w:rsidR="00790DE0" w:rsidRPr="009D0484">
        <w:rPr>
          <w:rFonts w:eastAsia="Times New Roman"/>
          <w:szCs w:val="28"/>
          <w:lang w:val="kk-KZ" w:eastAsia="ru-RU"/>
        </w:rPr>
        <w:t xml:space="preserve"> дексмедетом</w:t>
      </w:r>
      <w:r w:rsidR="00790DE0" w:rsidRPr="009D0484">
        <w:rPr>
          <w:rFonts w:eastAsia="Times New Roman"/>
          <w:szCs w:val="28"/>
          <w:lang w:val="uk-UA" w:eastAsia="ru-RU"/>
        </w:rPr>
        <w:t>и</w:t>
      </w:r>
      <w:r w:rsidR="00790DE0" w:rsidRPr="009D0484">
        <w:rPr>
          <w:rFonts w:eastAsia="Times New Roman"/>
          <w:szCs w:val="28"/>
          <w:lang w:val="kk-KZ" w:eastAsia="ru-RU"/>
        </w:rPr>
        <w:t>дин</w:t>
      </w:r>
      <w:r w:rsidR="00790DE0" w:rsidRPr="009D0484">
        <w:rPr>
          <w:rFonts w:eastAsia="Times New Roman"/>
          <w:szCs w:val="28"/>
          <w:lang w:val="uk-UA" w:eastAsia="ru-RU"/>
        </w:rPr>
        <w:t xml:space="preserve">ге </w:t>
      </w:r>
      <w:proofErr w:type="spellStart"/>
      <w:r w:rsidR="00790DE0" w:rsidRPr="009D0484">
        <w:rPr>
          <w:rFonts w:eastAsia="Times New Roman"/>
          <w:szCs w:val="28"/>
          <w:lang w:val="uk-UA" w:eastAsia="ru-RU"/>
        </w:rPr>
        <w:t>баламалы</w:t>
      </w:r>
      <w:proofErr w:type="spellEnd"/>
      <w:r w:rsidR="00272221" w:rsidRPr="009D0484">
        <w:rPr>
          <w:rFonts w:eastAsia="Times New Roman"/>
          <w:szCs w:val="28"/>
          <w:lang w:val="uk-UA" w:eastAsia="ru-RU"/>
        </w:rPr>
        <w:t>;</w:t>
      </w:r>
    </w:p>
    <w:p w14:paraId="263C00A2" w14:textId="77777777" w:rsidR="00332EFF" w:rsidRPr="009D0484" w:rsidRDefault="00AD4CD8" w:rsidP="00B337DE">
      <w:pPr>
        <w:spacing w:after="0"/>
        <w:rPr>
          <w:rFonts w:eastAsia="Times New Roman"/>
          <w:szCs w:val="28"/>
          <w:lang w:val="uk-UA" w:eastAsia="ru-RU"/>
        </w:rPr>
      </w:pPr>
      <w:r w:rsidRPr="009D0484">
        <w:rPr>
          <w:rFonts w:eastAsia="Times New Roman"/>
          <w:bCs/>
          <w:i/>
          <w:iCs/>
          <w:szCs w:val="28"/>
          <w:lang w:val="kk-KZ" w:eastAsia="ru-RU"/>
        </w:rPr>
        <w:t>қосымша заттар</w:t>
      </w:r>
      <w:r w:rsidR="00B337DE" w:rsidRPr="009D0484">
        <w:rPr>
          <w:rFonts w:eastAsia="Times New Roman"/>
          <w:bCs/>
          <w:i/>
          <w:iCs/>
          <w:szCs w:val="28"/>
          <w:lang w:val="kk-KZ" w:eastAsia="ru-RU"/>
        </w:rPr>
        <w:t>:</w:t>
      </w:r>
      <w:r w:rsidR="00B337DE" w:rsidRPr="009D0484">
        <w:rPr>
          <w:rFonts w:eastAsia="Times New Roman"/>
          <w:bCs/>
          <w:iCs/>
          <w:szCs w:val="28"/>
          <w:lang w:val="kk-KZ" w:eastAsia="ru-RU"/>
        </w:rPr>
        <w:t xml:space="preserve"> </w:t>
      </w:r>
      <w:proofErr w:type="spellStart"/>
      <w:r w:rsidR="00B337DE" w:rsidRPr="009D0484">
        <w:rPr>
          <w:rFonts w:eastAsia="Times New Roman"/>
          <w:szCs w:val="28"/>
          <w:lang w:val="uk-UA" w:eastAsia="ru-RU"/>
        </w:rPr>
        <w:t>натри</w:t>
      </w:r>
      <w:r w:rsidRPr="009D0484">
        <w:rPr>
          <w:rFonts w:eastAsia="Times New Roman"/>
          <w:szCs w:val="28"/>
          <w:lang w:val="uk-UA" w:eastAsia="ru-RU"/>
        </w:rPr>
        <w:t>й</w:t>
      </w:r>
      <w:proofErr w:type="spellEnd"/>
      <w:r w:rsidR="00B337DE" w:rsidRPr="009D0484">
        <w:rPr>
          <w:rFonts w:eastAsia="Times New Roman"/>
          <w:szCs w:val="28"/>
          <w:lang w:val="uk-UA" w:eastAsia="ru-RU"/>
        </w:rPr>
        <w:t xml:space="preserve"> хлорид</w:t>
      </w:r>
      <w:r w:rsidRPr="009D0484">
        <w:rPr>
          <w:rFonts w:eastAsia="Times New Roman"/>
          <w:szCs w:val="28"/>
          <w:lang w:val="uk-UA" w:eastAsia="ru-RU"/>
        </w:rPr>
        <w:t>і</w:t>
      </w:r>
      <w:r w:rsidR="00B337DE" w:rsidRPr="009D0484">
        <w:rPr>
          <w:rFonts w:eastAsia="Times New Roman"/>
          <w:szCs w:val="28"/>
          <w:lang w:val="uk-UA" w:eastAsia="ru-RU"/>
        </w:rPr>
        <w:t xml:space="preserve">, </w:t>
      </w:r>
      <w:proofErr w:type="spellStart"/>
      <w:r w:rsidR="00B337DE" w:rsidRPr="009D0484">
        <w:rPr>
          <w:rFonts w:eastAsia="Times New Roman"/>
          <w:szCs w:val="28"/>
          <w:lang w:val="uk-UA" w:eastAsia="ru-RU"/>
        </w:rPr>
        <w:t>инъекци</w:t>
      </w:r>
      <w:r w:rsidRPr="009D0484">
        <w:rPr>
          <w:rFonts w:eastAsia="Times New Roman"/>
          <w:szCs w:val="28"/>
          <w:lang w:val="uk-UA" w:eastAsia="ru-RU"/>
        </w:rPr>
        <w:t>яғ</w:t>
      </w:r>
      <w:r w:rsidR="00E62CA8" w:rsidRPr="009D0484">
        <w:rPr>
          <w:rFonts w:eastAsia="Times New Roman"/>
          <w:szCs w:val="28"/>
          <w:lang w:val="uk-UA" w:eastAsia="ru-RU"/>
        </w:rPr>
        <w:t>а</w:t>
      </w:r>
      <w:proofErr w:type="spellEnd"/>
      <w:r w:rsidR="00E62CA8" w:rsidRPr="009D0484">
        <w:rPr>
          <w:rFonts w:eastAsia="Times New Roman"/>
          <w:szCs w:val="28"/>
          <w:lang w:val="uk-UA" w:eastAsia="ru-RU"/>
        </w:rPr>
        <w:t xml:space="preserve"> </w:t>
      </w:r>
      <w:proofErr w:type="spellStart"/>
      <w:r w:rsidR="00E62CA8" w:rsidRPr="009D0484">
        <w:rPr>
          <w:rFonts w:eastAsia="Times New Roman"/>
          <w:szCs w:val="28"/>
          <w:lang w:val="uk-UA" w:eastAsia="ru-RU"/>
        </w:rPr>
        <w:t>арналған</w:t>
      </w:r>
      <w:proofErr w:type="spellEnd"/>
      <w:r w:rsidR="00E62CA8" w:rsidRPr="009D0484">
        <w:rPr>
          <w:rFonts w:eastAsia="Times New Roman"/>
          <w:szCs w:val="28"/>
          <w:lang w:val="uk-UA" w:eastAsia="ru-RU"/>
        </w:rPr>
        <w:t xml:space="preserve"> су, азот (</w:t>
      </w:r>
      <w:proofErr w:type="spellStart"/>
      <w:r w:rsidR="00E62CA8" w:rsidRPr="009D0484">
        <w:rPr>
          <w:rFonts w:eastAsia="Times New Roman"/>
          <w:szCs w:val="28"/>
          <w:lang w:val="uk-UA" w:eastAsia="ru-RU"/>
        </w:rPr>
        <w:t>қажет</w:t>
      </w:r>
      <w:proofErr w:type="spellEnd"/>
      <w:r w:rsidR="00E62CA8" w:rsidRPr="009D0484">
        <w:rPr>
          <w:rFonts w:eastAsia="Times New Roman"/>
          <w:szCs w:val="28"/>
          <w:lang w:val="uk-UA" w:eastAsia="ru-RU"/>
        </w:rPr>
        <w:t xml:space="preserve"> </w:t>
      </w:r>
      <w:proofErr w:type="spellStart"/>
      <w:r w:rsidR="00E62CA8" w:rsidRPr="009D0484">
        <w:rPr>
          <w:rFonts w:eastAsia="Times New Roman"/>
          <w:szCs w:val="28"/>
          <w:lang w:val="uk-UA" w:eastAsia="ru-RU"/>
        </w:rPr>
        <w:t>бол</w:t>
      </w:r>
      <w:proofErr w:type="spellEnd"/>
      <w:r w:rsidR="00E62CA8" w:rsidRPr="009D0484">
        <w:rPr>
          <w:rFonts w:eastAsia="Times New Roman"/>
          <w:szCs w:val="28"/>
          <w:lang w:val="kk-KZ" w:eastAsia="ru-RU"/>
        </w:rPr>
        <w:t>ғ</w:t>
      </w:r>
      <w:proofErr w:type="spellStart"/>
      <w:r w:rsidR="00E62CA8" w:rsidRPr="009D0484">
        <w:rPr>
          <w:rFonts w:eastAsia="Times New Roman"/>
          <w:szCs w:val="28"/>
          <w:lang w:val="uk-UA" w:eastAsia="ru-RU"/>
        </w:rPr>
        <w:t>ан</w:t>
      </w:r>
      <w:proofErr w:type="spellEnd"/>
      <w:r w:rsidR="00E62CA8" w:rsidRPr="009D0484">
        <w:rPr>
          <w:rFonts w:eastAsia="Times New Roman"/>
          <w:szCs w:val="28"/>
          <w:lang w:val="uk-UA" w:eastAsia="ru-RU"/>
        </w:rPr>
        <w:t xml:space="preserve"> </w:t>
      </w:r>
      <w:proofErr w:type="spellStart"/>
      <w:r w:rsidR="00E62CA8" w:rsidRPr="009D0484">
        <w:rPr>
          <w:rFonts w:eastAsia="Times New Roman"/>
          <w:szCs w:val="28"/>
          <w:lang w:val="uk-UA" w:eastAsia="ru-RU"/>
        </w:rPr>
        <w:t>жағдайда</w:t>
      </w:r>
      <w:proofErr w:type="spellEnd"/>
      <w:r w:rsidR="00B337DE" w:rsidRPr="009D0484">
        <w:rPr>
          <w:rFonts w:eastAsia="Times New Roman"/>
          <w:szCs w:val="28"/>
          <w:lang w:val="uk-UA" w:eastAsia="ru-RU"/>
        </w:rPr>
        <w:t>).</w:t>
      </w:r>
    </w:p>
    <w:p w14:paraId="66F115F9" w14:textId="77777777" w:rsidR="00CB60D1" w:rsidRPr="009D0484" w:rsidRDefault="00CB60D1" w:rsidP="00B337DE">
      <w:pPr>
        <w:spacing w:after="0"/>
        <w:rPr>
          <w:rFonts w:eastAsia="Times New Roman"/>
          <w:szCs w:val="28"/>
          <w:lang w:val="uk-UA" w:eastAsia="ru-RU"/>
        </w:rPr>
      </w:pPr>
    </w:p>
    <w:p w14:paraId="49E4EA77" w14:textId="77777777" w:rsidR="00AD4CD8" w:rsidRPr="009D0484" w:rsidRDefault="00AD4CD8" w:rsidP="00AD4CD8">
      <w:pPr>
        <w:spacing w:after="0"/>
        <w:rPr>
          <w:rFonts w:eastAsia="Times New Roman"/>
          <w:b/>
          <w:iCs/>
          <w:szCs w:val="28"/>
          <w:lang w:val="kk-KZ"/>
        </w:rPr>
      </w:pPr>
      <w:r w:rsidRPr="009D0484">
        <w:rPr>
          <w:rFonts w:eastAsia="Times New Roman"/>
          <w:b/>
          <w:iCs/>
          <w:szCs w:val="28"/>
          <w:lang w:val="kk-KZ" w:eastAsia="ru-RU"/>
        </w:rPr>
        <w:t xml:space="preserve">Сыртқы түрінің, иісінің, дәмінің сипаттамасы  </w:t>
      </w:r>
    </w:p>
    <w:p w14:paraId="6E03BE7B" w14:textId="77777777" w:rsidR="00F20404" w:rsidRPr="009D0484" w:rsidRDefault="00AD4CD8" w:rsidP="005E4E9F">
      <w:pPr>
        <w:widowControl w:val="0"/>
        <w:spacing w:after="0"/>
        <w:outlineLvl w:val="0"/>
        <w:rPr>
          <w:rFonts w:eastAsia="Times New Roman"/>
          <w:szCs w:val="28"/>
          <w:lang w:val="kk-KZ" w:eastAsia="es-ES"/>
        </w:rPr>
      </w:pPr>
      <w:r w:rsidRPr="009D0484">
        <w:rPr>
          <w:rFonts w:eastAsia="Times New Roman"/>
          <w:szCs w:val="28"/>
          <w:lang w:val="kk-KZ" w:eastAsia="ru-RU"/>
        </w:rPr>
        <w:t>Мөлдір, түссіз, көзге көрінетін бөлшектер жоқ</w:t>
      </w:r>
      <w:r w:rsidR="007B77C2" w:rsidRPr="009D0484">
        <w:rPr>
          <w:rFonts w:eastAsia="Times New Roman"/>
          <w:szCs w:val="28"/>
          <w:lang w:val="kk-KZ" w:eastAsia="ru-RU"/>
        </w:rPr>
        <w:t xml:space="preserve"> ерітінді</w:t>
      </w:r>
      <w:r w:rsidR="00B337DE" w:rsidRPr="009D0484">
        <w:rPr>
          <w:rFonts w:eastAsia="Times New Roman"/>
          <w:szCs w:val="28"/>
          <w:lang w:val="kk-KZ" w:eastAsia="ru-RU"/>
        </w:rPr>
        <w:t>.</w:t>
      </w:r>
    </w:p>
    <w:p w14:paraId="20AF5A10" w14:textId="77777777" w:rsidR="00B337DE" w:rsidRPr="009D0484" w:rsidRDefault="00B337DE" w:rsidP="009A007D">
      <w:pPr>
        <w:spacing w:after="0"/>
        <w:rPr>
          <w:rFonts w:eastAsia="Times New Roman"/>
          <w:b/>
          <w:color w:val="000000"/>
          <w:szCs w:val="28"/>
          <w:lang w:val="kk-KZ" w:eastAsia="ru-RU"/>
        </w:rPr>
      </w:pPr>
    </w:p>
    <w:p w14:paraId="021EE884" w14:textId="77777777" w:rsidR="00AD4CD8" w:rsidRPr="009D0484" w:rsidRDefault="00AD4CD8" w:rsidP="00AD4CD8">
      <w:pPr>
        <w:spacing w:after="0"/>
        <w:rPr>
          <w:b/>
          <w:szCs w:val="28"/>
          <w:lang w:val="kk-KZ"/>
        </w:rPr>
      </w:pPr>
      <w:r w:rsidRPr="009D0484">
        <w:rPr>
          <w:b/>
          <w:szCs w:val="28"/>
          <w:lang w:val="kk-KZ"/>
        </w:rPr>
        <w:t>Шығарылу түрі және қаптамасы</w:t>
      </w:r>
    </w:p>
    <w:p w14:paraId="76CAB51D" w14:textId="77777777" w:rsidR="00884377" w:rsidRPr="009D0484" w:rsidRDefault="00D11B71" w:rsidP="00884377">
      <w:pPr>
        <w:widowControl w:val="0"/>
        <w:spacing w:after="0"/>
        <w:outlineLvl w:val="0"/>
        <w:rPr>
          <w:rFonts w:eastAsia="Times New Roman"/>
          <w:szCs w:val="28"/>
          <w:lang w:val="kk-KZ"/>
        </w:rPr>
      </w:pPr>
      <w:r w:rsidRPr="009D0484">
        <w:rPr>
          <w:rFonts w:eastAsia="Times New Roman"/>
          <w:szCs w:val="28"/>
          <w:lang w:val="kk-KZ"/>
        </w:rPr>
        <w:t>2 мл препараттан м</w:t>
      </w:r>
      <w:r w:rsidR="00884377" w:rsidRPr="009D0484">
        <w:rPr>
          <w:rFonts w:eastAsia="Times New Roman"/>
          <w:szCs w:val="28"/>
          <w:lang w:val="kk-KZ"/>
        </w:rPr>
        <w:t>өлдір шыныдан жасалған (АҚШФ I типі), сәйкесінше резеңке тығындармен тығындалған флип-офф алюминий қалпақшалармен қаусырылған құтыларға құйылған.</w:t>
      </w:r>
    </w:p>
    <w:p w14:paraId="59931D56" w14:textId="77777777" w:rsidR="00884377" w:rsidRPr="009D0484" w:rsidRDefault="00884377" w:rsidP="00884377">
      <w:pPr>
        <w:widowControl w:val="0"/>
        <w:spacing w:after="0"/>
        <w:outlineLvl w:val="0"/>
        <w:rPr>
          <w:rFonts w:eastAsia="Times New Roman"/>
          <w:szCs w:val="28"/>
          <w:lang w:val="kk-KZ"/>
        </w:rPr>
      </w:pPr>
      <w:r w:rsidRPr="009D0484">
        <w:rPr>
          <w:rFonts w:eastAsia="Times New Roman"/>
          <w:szCs w:val="28"/>
          <w:lang w:val="kk-KZ"/>
        </w:rPr>
        <w:t>Құтыға өздігін</w:t>
      </w:r>
      <w:r w:rsidR="00E953F4" w:rsidRPr="009D0484">
        <w:rPr>
          <w:rFonts w:eastAsia="Times New Roman"/>
          <w:szCs w:val="28"/>
          <w:lang w:val="kk-KZ"/>
        </w:rPr>
        <w:t>ен желімденетін заттаңба жапсы</w:t>
      </w:r>
      <w:r w:rsidRPr="009D0484">
        <w:rPr>
          <w:rFonts w:eastAsia="Times New Roman"/>
          <w:szCs w:val="28"/>
          <w:lang w:val="kk-KZ"/>
        </w:rPr>
        <w:t>рылады.</w:t>
      </w:r>
    </w:p>
    <w:p w14:paraId="7BD94A20" w14:textId="77777777" w:rsidR="009A007D" w:rsidRPr="009D0484" w:rsidRDefault="00884377" w:rsidP="00884377">
      <w:pPr>
        <w:widowControl w:val="0"/>
        <w:spacing w:after="0"/>
        <w:outlineLvl w:val="0"/>
        <w:rPr>
          <w:rFonts w:eastAsia="Times New Roman"/>
          <w:szCs w:val="28"/>
          <w:lang w:val="kk-KZ"/>
        </w:rPr>
      </w:pPr>
      <w:r w:rsidRPr="009D0484">
        <w:rPr>
          <w:rFonts w:eastAsia="Times New Roman"/>
          <w:szCs w:val="28"/>
          <w:lang w:val="kk-KZ"/>
        </w:rPr>
        <w:t>5 немесе 10 құтыдан медициналық қолдану жөніндегі мемлекеттік және орыс тілдеріндегі нұсқа</w:t>
      </w:r>
      <w:r w:rsidR="00E953F4" w:rsidRPr="009D0484">
        <w:rPr>
          <w:rFonts w:eastAsia="Times New Roman"/>
          <w:szCs w:val="28"/>
          <w:lang w:val="kk-KZ"/>
        </w:rPr>
        <w:t>улықпен бірге картон</w:t>
      </w:r>
      <w:r w:rsidRPr="009D0484">
        <w:rPr>
          <w:rFonts w:eastAsia="Times New Roman"/>
          <w:szCs w:val="28"/>
          <w:lang w:val="kk-KZ"/>
        </w:rPr>
        <w:t xml:space="preserve"> қорапшаға салынады.</w:t>
      </w:r>
    </w:p>
    <w:p w14:paraId="59FD9E51" w14:textId="77777777" w:rsidR="00884377" w:rsidRPr="009D0484" w:rsidRDefault="00884377" w:rsidP="00884377">
      <w:pPr>
        <w:widowControl w:val="0"/>
        <w:spacing w:after="0"/>
        <w:outlineLvl w:val="0"/>
        <w:rPr>
          <w:rFonts w:eastAsia="Times New Roman"/>
          <w:szCs w:val="28"/>
          <w:lang w:val="kk-KZ" w:eastAsia="es-ES"/>
        </w:rPr>
      </w:pPr>
    </w:p>
    <w:p w14:paraId="71AF6A75" w14:textId="77777777" w:rsidR="00AD4CD8" w:rsidRPr="009D0484" w:rsidRDefault="00AD4CD8" w:rsidP="00AD4CD8">
      <w:pPr>
        <w:spacing w:after="0"/>
        <w:rPr>
          <w:rFonts w:eastAsia="Times New Roman"/>
          <w:b/>
          <w:szCs w:val="28"/>
          <w:lang w:val="kk-KZ" w:eastAsia="ru-RU"/>
        </w:rPr>
      </w:pPr>
      <w:r w:rsidRPr="009D0484">
        <w:rPr>
          <w:rFonts w:eastAsia="Times New Roman"/>
          <w:b/>
          <w:szCs w:val="28"/>
          <w:lang w:val="kk-KZ" w:eastAsia="ru-RU"/>
        </w:rPr>
        <w:t>Сақтау мерзімі</w:t>
      </w:r>
    </w:p>
    <w:p w14:paraId="7193ECF5" w14:textId="77777777" w:rsidR="00AD4CD8" w:rsidRPr="009D0484" w:rsidRDefault="00B32C6C" w:rsidP="00AD4CD8">
      <w:pPr>
        <w:tabs>
          <w:tab w:val="left" w:pos="9498"/>
        </w:tabs>
        <w:spacing w:after="0"/>
        <w:rPr>
          <w:bCs/>
          <w:szCs w:val="28"/>
          <w:lang w:val="kk-KZ"/>
        </w:rPr>
      </w:pPr>
      <w:r w:rsidRPr="009D0484">
        <w:rPr>
          <w:rFonts w:eastAsia="Times New Roman"/>
          <w:szCs w:val="28"/>
          <w:lang w:val="kk-KZ" w:eastAsia="ru-RU"/>
        </w:rPr>
        <w:t>3</w:t>
      </w:r>
      <w:r w:rsidR="00AD4CD8" w:rsidRPr="009D0484">
        <w:rPr>
          <w:rFonts w:eastAsia="Times New Roman"/>
          <w:szCs w:val="28"/>
          <w:lang w:val="kk-KZ" w:eastAsia="ru-RU"/>
        </w:rPr>
        <w:t xml:space="preserve"> </w:t>
      </w:r>
      <w:r w:rsidR="00B12F04" w:rsidRPr="009D0484">
        <w:rPr>
          <w:bCs/>
          <w:szCs w:val="28"/>
          <w:lang w:val="kk-KZ"/>
        </w:rPr>
        <w:t>жыл</w:t>
      </w:r>
    </w:p>
    <w:p w14:paraId="52F666EB" w14:textId="77777777" w:rsidR="00F20404" w:rsidRPr="009D0484" w:rsidRDefault="00AD4CD8" w:rsidP="00AD4CD8">
      <w:pPr>
        <w:spacing w:after="0"/>
        <w:rPr>
          <w:rFonts w:eastAsia="Times New Roman"/>
          <w:color w:val="000000"/>
          <w:szCs w:val="28"/>
          <w:lang w:val="kk-KZ" w:eastAsia="ru-RU"/>
        </w:rPr>
      </w:pPr>
      <w:r w:rsidRPr="009D0484">
        <w:rPr>
          <w:szCs w:val="28"/>
          <w:lang w:val="kk-KZ"/>
        </w:rPr>
        <w:t>Жарамдылық мерзімі өткеннен кейін қолдануға болмайды</w:t>
      </w:r>
      <w:r w:rsidR="00175A35" w:rsidRPr="009D0484">
        <w:rPr>
          <w:rFonts w:eastAsia="Times New Roman"/>
          <w:color w:val="000000"/>
          <w:szCs w:val="28"/>
          <w:lang w:val="kk-KZ" w:eastAsia="ru-RU"/>
        </w:rPr>
        <w:t>!</w:t>
      </w:r>
    </w:p>
    <w:p w14:paraId="51D71F36" w14:textId="77777777" w:rsidR="00332EFF" w:rsidRPr="009D0484" w:rsidRDefault="00332EFF" w:rsidP="00AD4CD8">
      <w:pPr>
        <w:spacing w:after="0"/>
        <w:rPr>
          <w:rFonts w:eastAsia="Times New Roman"/>
          <w:color w:val="000000"/>
          <w:szCs w:val="28"/>
          <w:lang w:val="kk-KZ" w:eastAsia="ru-RU"/>
        </w:rPr>
      </w:pPr>
    </w:p>
    <w:p w14:paraId="44D52C4A" w14:textId="77777777" w:rsidR="00AD4CD8" w:rsidRPr="009D0484" w:rsidRDefault="00AD4CD8" w:rsidP="00AD4CD8">
      <w:pPr>
        <w:spacing w:after="0"/>
        <w:rPr>
          <w:rFonts w:eastAsia="Times New Roman"/>
          <w:b/>
          <w:i/>
          <w:iCs/>
          <w:szCs w:val="28"/>
          <w:lang w:val="kk-KZ" w:eastAsia="ru-RU"/>
        </w:rPr>
      </w:pPr>
      <w:r w:rsidRPr="009D0484">
        <w:rPr>
          <w:rFonts w:eastAsia="Times New Roman"/>
          <w:b/>
          <w:i/>
          <w:iCs/>
          <w:szCs w:val="28"/>
          <w:lang w:val="kk-KZ" w:eastAsia="ru-RU"/>
        </w:rPr>
        <w:t>Сақтау шарттары</w:t>
      </w:r>
    </w:p>
    <w:p w14:paraId="4110EC46" w14:textId="77777777" w:rsidR="00AD4CD8" w:rsidRPr="009D0484" w:rsidRDefault="00AD4CD8" w:rsidP="00AD4CD8">
      <w:pPr>
        <w:pStyle w:val="af4"/>
        <w:jc w:val="both"/>
        <w:rPr>
          <w:rFonts w:eastAsia="Times New Roman"/>
          <w:sz w:val="28"/>
          <w:szCs w:val="28"/>
          <w:lang w:val="kk-KZ" w:eastAsia="ru-RU"/>
        </w:rPr>
      </w:pPr>
      <w:r w:rsidRPr="009D0484">
        <w:rPr>
          <w:rFonts w:eastAsia="Times New Roman"/>
          <w:sz w:val="28"/>
          <w:szCs w:val="28"/>
          <w:lang w:val="kk-KZ" w:eastAsia="ru-RU"/>
        </w:rPr>
        <w:t xml:space="preserve">Құрғақ, жарықтан қорғалған жерде, 25ºС-ден аспайтын температурада </w:t>
      </w:r>
      <w:r w:rsidRPr="009D0484">
        <w:rPr>
          <w:sz w:val="28"/>
          <w:szCs w:val="28"/>
          <w:lang w:val="kk-KZ"/>
        </w:rPr>
        <w:t>сақтау керек</w:t>
      </w:r>
      <w:r w:rsidRPr="009D0484">
        <w:rPr>
          <w:rFonts w:eastAsia="Times New Roman"/>
          <w:sz w:val="28"/>
          <w:szCs w:val="28"/>
          <w:lang w:val="kk-KZ" w:eastAsia="ru-RU"/>
        </w:rPr>
        <w:t xml:space="preserve">. </w:t>
      </w:r>
    </w:p>
    <w:p w14:paraId="414507A8" w14:textId="77777777" w:rsidR="00C17BEA" w:rsidRPr="009D0484" w:rsidRDefault="00AD4CD8" w:rsidP="00AD4CD8">
      <w:pPr>
        <w:tabs>
          <w:tab w:val="left" w:leader="dot" w:pos="3119"/>
          <w:tab w:val="left" w:pos="3261"/>
        </w:tabs>
        <w:spacing w:after="0"/>
        <w:ind w:right="49"/>
        <w:rPr>
          <w:rFonts w:eastAsia="Times New Roman"/>
          <w:color w:val="000000"/>
          <w:szCs w:val="28"/>
          <w:lang w:val="kk-KZ"/>
        </w:rPr>
      </w:pPr>
      <w:r w:rsidRPr="009D0484">
        <w:rPr>
          <w:szCs w:val="28"/>
          <w:lang w:val="kk-KZ"/>
        </w:rPr>
        <w:t>Балалардың қолы жетпейтін жерде сақтау керек</w:t>
      </w:r>
      <w:r w:rsidR="00C17BEA" w:rsidRPr="009D0484">
        <w:rPr>
          <w:rFonts w:eastAsia="Times New Roman"/>
          <w:color w:val="000000"/>
          <w:szCs w:val="28"/>
          <w:lang w:val="kk-KZ"/>
        </w:rPr>
        <w:t>!</w:t>
      </w:r>
    </w:p>
    <w:p w14:paraId="104383C9" w14:textId="77777777" w:rsidR="00CB1B54" w:rsidRPr="009D0484" w:rsidRDefault="00CB1B54" w:rsidP="005E4E9F">
      <w:pPr>
        <w:pStyle w:val="af4"/>
        <w:jc w:val="both"/>
        <w:rPr>
          <w:sz w:val="28"/>
          <w:szCs w:val="28"/>
          <w:lang w:val="kk-KZ" w:eastAsia="lv-LV"/>
        </w:rPr>
      </w:pPr>
    </w:p>
    <w:p w14:paraId="09238200" w14:textId="77777777" w:rsidR="00EF64FB" w:rsidRPr="009D0484" w:rsidRDefault="00AD4CD8" w:rsidP="00EF64FB">
      <w:pPr>
        <w:spacing w:after="0"/>
        <w:rPr>
          <w:rFonts w:eastAsia="Times New Roman"/>
          <w:szCs w:val="28"/>
          <w:lang w:val="kk-KZ" w:eastAsia="ko-KR"/>
        </w:rPr>
      </w:pPr>
      <w:r w:rsidRPr="009D0484">
        <w:rPr>
          <w:rFonts w:eastAsia="Times New Roman"/>
          <w:b/>
          <w:szCs w:val="28"/>
          <w:lang w:val="kk-KZ" w:eastAsia="ko-KR"/>
        </w:rPr>
        <w:t>Дәріханалардан босатылу шарттары</w:t>
      </w:r>
    </w:p>
    <w:p w14:paraId="323EF485" w14:textId="77777777" w:rsidR="00EF64FB" w:rsidRPr="009D0484" w:rsidRDefault="00AD4CD8" w:rsidP="00EF64FB">
      <w:pPr>
        <w:spacing w:after="0"/>
        <w:rPr>
          <w:rFonts w:eastAsia="Times New Roman"/>
          <w:szCs w:val="28"/>
          <w:lang w:val="kk-KZ" w:eastAsia="ko-KR"/>
        </w:rPr>
      </w:pPr>
      <w:r w:rsidRPr="009D0484">
        <w:rPr>
          <w:rFonts w:eastAsia="Times New Roman"/>
          <w:szCs w:val="28"/>
          <w:lang w:val="kk-KZ" w:eastAsia="ko-KR"/>
        </w:rPr>
        <w:t>Р</w:t>
      </w:r>
      <w:r w:rsidR="00EF64FB" w:rsidRPr="009D0484">
        <w:rPr>
          <w:rFonts w:eastAsia="Times New Roman"/>
          <w:szCs w:val="28"/>
          <w:lang w:val="kk-KZ" w:eastAsia="ko-KR"/>
        </w:rPr>
        <w:t>ецепт</w:t>
      </w:r>
      <w:r w:rsidRPr="009D0484">
        <w:rPr>
          <w:rFonts w:eastAsia="Times New Roman"/>
          <w:szCs w:val="28"/>
          <w:lang w:val="kk-KZ" w:eastAsia="ko-KR"/>
        </w:rPr>
        <w:t xml:space="preserve"> арқылы</w:t>
      </w:r>
    </w:p>
    <w:p w14:paraId="343766D6" w14:textId="77777777" w:rsidR="00EF64FB" w:rsidRPr="009D0484" w:rsidRDefault="00EF64FB" w:rsidP="005E4E9F">
      <w:pPr>
        <w:widowControl w:val="0"/>
        <w:spacing w:after="0"/>
        <w:rPr>
          <w:rFonts w:eastAsia="Times New Roman"/>
          <w:szCs w:val="28"/>
          <w:lang w:val="kk-KZ" w:eastAsia="es-ES"/>
        </w:rPr>
      </w:pPr>
    </w:p>
    <w:p w14:paraId="4C70F563" w14:textId="77777777" w:rsidR="00AD4CD8" w:rsidRPr="009D0484" w:rsidRDefault="00AD4CD8" w:rsidP="00AD4CD8">
      <w:pPr>
        <w:spacing w:after="0"/>
        <w:rPr>
          <w:rFonts w:eastAsia="Times New Roman"/>
          <w:b/>
          <w:szCs w:val="28"/>
          <w:lang w:val="kk-KZ" w:eastAsia="ru-RU"/>
        </w:rPr>
      </w:pPr>
      <w:r w:rsidRPr="009D0484">
        <w:rPr>
          <w:rFonts w:eastAsia="Times New Roman"/>
          <w:b/>
          <w:szCs w:val="28"/>
          <w:lang w:val="kk-KZ" w:eastAsia="ru-RU"/>
        </w:rPr>
        <w:t>Өндіруші туралы мәлімет</w:t>
      </w:r>
    </w:p>
    <w:p w14:paraId="2482A20C" w14:textId="77777777" w:rsidR="00B337DE" w:rsidRPr="009D0484" w:rsidRDefault="00B337DE" w:rsidP="00B337DE">
      <w:pPr>
        <w:widowControl w:val="0"/>
        <w:autoSpaceDE w:val="0"/>
        <w:autoSpaceDN w:val="0"/>
        <w:adjustRightInd w:val="0"/>
        <w:spacing w:after="0"/>
        <w:rPr>
          <w:rFonts w:eastAsia="Times New Roman"/>
          <w:szCs w:val="28"/>
          <w:lang w:val="en-US"/>
        </w:rPr>
      </w:pPr>
      <w:r w:rsidRPr="009D0484">
        <w:rPr>
          <w:rFonts w:eastAsia="Times New Roman"/>
          <w:szCs w:val="28"/>
          <w:lang w:val="en-US"/>
        </w:rPr>
        <w:t xml:space="preserve">Gland Pharma Limited, </w:t>
      </w:r>
      <w:proofErr w:type="spellStart"/>
      <w:r w:rsidR="00AD4CD8" w:rsidRPr="009D0484">
        <w:rPr>
          <w:rFonts w:eastAsia="Times New Roman"/>
          <w:szCs w:val="28"/>
          <w:lang w:val="ru-RU"/>
        </w:rPr>
        <w:t>Үндістан</w:t>
      </w:r>
      <w:proofErr w:type="spellEnd"/>
    </w:p>
    <w:p w14:paraId="428F59FC" w14:textId="77777777" w:rsidR="00B337DE" w:rsidRPr="009D0484" w:rsidRDefault="00B337DE" w:rsidP="00B337DE">
      <w:pPr>
        <w:widowControl w:val="0"/>
        <w:autoSpaceDE w:val="0"/>
        <w:autoSpaceDN w:val="0"/>
        <w:adjustRightInd w:val="0"/>
        <w:spacing w:after="0"/>
        <w:rPr>
          <w:rFonts w:eastAsia="Times New Roman"/>
          <w:szCs w:val="28"/>
          <w:lang w:val="en-US"/>
        </w:rPr>
      </w:pPr>
      <w:r w:rsidRPr="009D0484">
        <w:rPr>
          <w:rFonts w:eastAsia="Times New Roman"/>
          <w:szCs w:val="28"/>
          <w:lang w:val="en-US"/>
        </w:rPr>
        <w:t xml:space="preserve">D. P. Pally, </w:t>
      </w:r>
      <w:proofErr w:type="spellStart"/>
      <w:r w:rsidRPr="009D0484">
        <w:rPr>
          <w:rFonts w:eastAsia="Times New Roman"/>
          <w:szCs w:val="28"/>
          <w:lang w:val="en-US"/>
        </w:rPr>
        <w:t>Dundigal</w:t>
      </w:r>
      <w:proofErr w:type="spellEnd"/>
      <w:r w:rsidRPr="009D0484">
        <w:rPr>
          <w:rFonts w:eastAsia="Times New Roman"/>
          <w:szCs w:val="28"/>
          <w:lang w:val="en-US"/>
        </w:rPr>
        <w:t xml:space="preserve"> Post, Hyderabad - 500 043, </w:t>
      </w:r>
      <w:proofErr w:type="spellStart"/>
      <w:r w:rsidR="00AD4CD8" w:rsidRPr="009D0484">
        <w:rPr>
          <w:rFonts w:eastAsia="Times New Roman"/>
          <w:szCs w:val="28"/>
          <w:lang w:val="ru-RU"/>
        </w:rPr>
        <w:t>Үндістан</w:t>
      </w:r>
      <w:proofErr w:type="spellEnd"/>
      <w:r w:rsidRPr="009D0484">
        <w:rPr>
          <w:rFonts w:eastAsia="Times New Roman"/>
          <w:szCs w:val="28"/>
          <w:lang w:val="en-US"/>
        </w:rPr>
        <w:t>.</w:t>
      </w:r>
    </w:p>
    <w:p w14:paraId="107BF829" w14:textId="77777777" w:rsidR="003D1003" w:rsidRPr="009D0484" w:rsidRDefault="003D1003" w:rsidP="00B337DE">
      <w:pPr>
        <w:widowControl w:val="0"/>
        <w:autoSpaceDE w:val="0"/>
        <w:autoSpaceDN w:val="0"/>
        <w:adjustRightInd w:val="0"/>
        <w:spacing w:after="0"/>
        <w:rPr>
          <w:rFonts w:eastAsia="Times New Roman"/>
          <w:bCs/>
          <w:szCs w:val="28"/>
          <w:lang w:val="en-US"/>
        </w:rPr>
      </w:pPr>
      <w:r w:rsidRPr="009D0484">
        <w:rPr>
          <w:rFonts w:eastAsia="Times New Roman"/>
          <w:szCs w:val="28"/>
          <w:lang w:val="ru-RU"/>
        </w:rPr>
        <w:t>Тел</w:t>
      </w:r>
      <w:r w:rsidRPr="009D0484">
        <w:rPr>
          <w:rFonts w:eastAsia="Times New Roman"/>
          <w:szCs w:val="28"/>
          <w:lang w:val="en-US"/>
        </w:rPr>
        <w:t xml:space="preserve">. </w:t>
      </w:r>
      <w:r w:rsidRPr="009D0484">
        <w:rPr>
          <w:rFonts w:eastAsia="Times New Roman"/>
          <w:bCs/>
          <w:szCs w:val="28"/>
          <w:lang w:val="en-US"/>
        </w:rPr>
        <w:t>+91-40-6662 1010/2340 2515</w:t>
      </w:r>
      <w:r w:rsidRPr="009D0484">
        <w:rPr>
          <w:rFonts w:eastAsia="Times New Roman"/>
          <w:szCs w:val="28"/>
          <w:lang w:val="en-US"/>
        </w:rPr>
        <w:t xml:space="preserve">, </w:t>
      </w:r>
      <w:r w:rsidRPr="009D0484">
        <w:rPr>
          <w:rFonts w:eastAsia="Times New Roman"/>
          <w:szCs w:val="28"/>
          <w:lang w:val="ru-RU"/>
        </w:rPr>
        <w:t>факс</w:t>
      </w:r>
      <w:r w:rsidRPr="009D0484">
        <w:rPr>
          <w:rFonts w:eastAsia="Times New Roman"/>
          <w:szCs w:val="28"/>
          <w:lang w:val="en-US"/>
        </w:rPr>
        <w:t xml:space="preserve"> </w:t>
      </w:r>
      <w:r w:rsidRPr="009D0484">
        <w:rPr>
          <w:rFonts w:eastAsia="Times New Roman"/>
          <w:bCs/>
          <w:szCs w:val="28"/>
          <w:lang w:val="en-US"/>
        </w:rPr>
        <w:t>+91-40-2340 2229</w:t>
      </w:r>
    </w:p>
    <w:p w14:paraId="7EEBE7AD" w14:textId="77777777" w:rsidR="003D1003" w:rsidRPr="009D0484" w:rsidRDefault="003D1003" w:rsidP="00B337DE">
      <w:pPr>
        <w:widowControl w:val="0"/>
        <w:autoSpaceDE w:val="0"/>
        <w:autoSpaceDN w:val="0"/>
        <w:adjustRightInd w:val="0"/>
        <w:spacing w:after="0"/>
        <w:rPr>
          <w:rFonts w:eastAsia="Times New Roman"/>
          <w:b/>
          <w:szCs w:val="28"/>
          <w:lang w:val="en-US"/>
        </w:rPr>
      </w:pPr>
      <w:r w:rsidRPr="009D0484">
        <w:rPr>
          <w:rFonts w:eastAsia="Times New Roman"/>
          <w:szCs w:val="28"/>
          <w:lang w:val="en-US"/>
        </w:rPr>
        <w:t xml:space="preserve">e-mail: </w:t>
      </w:r>
      <w:hyperlink r:id="rId9" w:history="1">
        <w:r w:rsidR="00DD70A9" w:rsidRPr="009D0484">
          <w:rPr>
            <w:rStyle w:val="af6"/>
          </w:rPr>
          <w:t>gland@glandpharma.com</w:t>
        </w:r>
      </w:hyperlink>
    </w:p>
    <w:p w14:paraId="3B23CD30" w14:textId="77777777" w:rsidR="003D1003" w:rsidRPr="009D0484" w:rsidRDefault="003D1003" w:rsidP="00B337DE">
      <w:pPr>
        <w:widowControl w:val="0"/>
        <w:autoSpaceDE w:val="0"/>
        <w:autoSpaceDN w:val="0"/>
        <w:adjustRightInd w:val="0"/>
        <w:spacing w:after="0"/>
        <w:rPr>
          <w:rFonts w:eastAsia="Times New Roman"/>
          <w:b/>
          <w:szCs w:val="28"/>
          <w:lang w:val="en-US"/>
        </w:rPr>
      </w:pPr>
    </w:p>
    <w:p w14:paraId="67836F4B" w14:textId="77777777" w:rsidR="00A652B3" w:rsidRPr="009D0484" w:rsidRDefault="00A652B3" w:rsidP="00A652B3">
      <w:pPr>
        <w:spacing w:after="0"/>
        <w:rPr>
          <w:rFonts w:eastAsia="Times New Roman"/>
          <w:b/>
          <w:szCs w:val="28"/>
          <w:lang w:val="en-US" w:eastAsia="ru-RU"/>
        </w:rPr>
      </w:pPr>
      <w:proofErr w:type="spellStart"/>
      <w:r w:rsidRPr="009D0484">
        <w:rPr>
          <w:rFonts w:eastAsia="Times New Roman"/>
          <w:b/>
          <w:szCs w:val="28"/>
          <w:lang w:val="uk-UA" w:eastAsia="ru-RU"/>
        </w:rPr>
        <w:t>Тіркеу</w:t>
      </w:r>
      <w:proofErr w:type="spellEnd"/>
      <w:r w:rsidRPr="009D0484">
        <w:rPr>
          <w:rFonts w:eastAsia="Times New Roman"/>
          <w:b/>
          <w:szCs w:val="28"/>
          <w:lang w:val="uk-UA" w:eastAsia="ru-RU"/>
        </w:rPr>
        <w:t xml:space="preserve"> </w:t>
      </w:r>
      <w:proofErr w:type="spellStart"/>
      <w:r w:rsidRPr="009D0484">
        <w:rPr>
          <w:rFonts w:eastAsia="Times New Roman"/>
          <w:b/>
          <w:szCs w:val="28"/>
          <w:lang w:val="uk-UA" w:eastAsia="ru-RU"/>
        </w:rPr>
        <w:t>куәлігінің</w:t>
      </w:r>
      <w:proofErr w:type="spellEnd"/>
      <w:r w:rsidRPr="009D0484">
        <w:rPr>
          <w:rFonts w:eastAsia="Times New Roman"/>
          <w:b/>
          <w:szCs w:val="28"/>
          <w:lang w:val="uk-UA" w:eastAsia="ru-RU"/>
        </w:rPr>
        <w:t xml:space="preserve"> </w:t>
      </w:r>
      <w:proofErr w:type="spellStart"/>
      <w:r w:rsidRPr="009D0484">
        <w:rPr>
          <w:rFonts w:eastAsia="Times New Roman"/>
          <w:b/>
          <w:szCs w:val="28"/>
          <w:lang w:val="uk-UA" w:eastAsia="ru-RU"/>
        </w:rPr>
        <w:t>ұстаушысы</w:t>
      </w:r>
      <w:proofErr w:type="spellEnd"/>
    </w:p>
    <w:p w14:paraId="38518DAD" w14:textId="77777777" w:rsidR="00A652B3" w:rsidRPr="009D0484" w:rsidRDefault="00A652B3" w:rsidP="00A652B3">
      <w:pPr>
        <w:spacing w:after="0"/>
        <w:rPr>
          <w:rFonts w:eastAsia="Times New Roman"/>
          <w:szCs w:val="28"/>
          <w:lang w:val="en-US" w:eastAsia="ru-RU"/>
        </w:rPr>
      </w:pPr>
      <w:r w:rsidRPr="009D0484">
        <w:rPr>
          <w:rFonts w:eastAsia="Times New Roman"/>
          <w:iCs/>
          <w:szCs w:val="28"/>
          <w:lang w:val="kk-KZ" w:eastAsia="ru-RU"/>
        </w:rPr>
        <w:lastRenderedPageBreak/>
        <w:t>«Rogers Pharma» ЖШС, Қазақстан</w:t>
      </w:r>
    </w:p>
    <w:p w14:paraId="2BB5023C" w14:textId="77777777" w:rsidR="00A652B3" w:rsidRPr="009D0484" w:rsidRDefault="00A652B3" w:rsidP="00A652B3">
      <w:pPr>
        <w:spacing w:after="0"/>
        <w:rPr>
          <w:rFonts w:eastAsia="Times New Roman"/>
          <w:iCs/>
          <w:szCs w:val="28"/>
          <w:lang w:val="kk-KZ" w:eastAsia="ru-RU"/>
        </w:rPr>
      </w:pPr>
      <w:r w:rsidRPr="009D0484">
        <w:rPr>
          <w:rFonts w:eastAsia="Times New Roman"/>
          <w:iCs/>
          <w:szCs w:val="28"/>
          <w:lang w:val="de-DE" w:eastAsia="ru-RU"/>
        </w:rPr>
        <w:t xml:space="preserve">050043, </w:t>
      </w:r>
      <w:r w:rsidRPr="009D0484">
        <w:rPr>
          <w:rFonts w:eastAsia="Times New Roman"/>
          <w:iCs/>
          <w:szCs w:val="28"/>
          <w:lang w:val="kk-KZ" w:eastAsia="ru-RU"/>
        </w:rPr>
        <w:t>Алматы қ., Мирас ықшам ауданы</w:t>
      </w:r>
      <w:r w:rsidRPr="00432FA4">
        <w:rPr>
          <w:rFonts w:eastAsia="Times New Roman"/>
          <w:iCs/>
          <w:szCs w:val="28"/>
          <w:lang w:val="ru-RU" w:eastAsia="ru-RU"/>
        </w:rPr>
        <w:t>,</w:t>
      </w:r>
      <w:bookmarkStart w:id="5" w:name="_Hlk71041201"/>
      <w:r w:rsidRPr="00432FA4">
        <w:rPr>
          <w:rFonts w:eastAsia="Times New Roman"/>
          <w:iCs/>
          <w:szCs w:val="28"/>
          <w:lang w:val="ru-RU" w:eastAsia="ru-RU"/>
        </w:rPr>
        <w:t xml:space="preserve"> 157</w:t>
      </w:r>
      <w:r w:rsidR="003827A8" w:rsidRPr="00432FA4">
        <w:rPr>
          <w:rFonts w:eastAsia="Times New Roman"/>
          <w:iCs/>
          <w:szCs w:val="28"/>
          <w:lang w:val="ru-RU" w:eastAsia="ru-RU"/>
        </w:rPr>
        <w:t xml:space="preserve"> </w:t>
      </w:r>
      <w:proofErr w:type="spellStart"/>
      <w:r w:rsidRPr="009D0484">
        <w:rPr>
          <w:rFonts w:eastAsia="Times New Roman"/>
          <w:iCs/>
          <w:szCs w:val="28"/>
          <w:lang w:val="ru-RU" w:eastAsia="ru-RU"/>
        </w:rPr>
        <w:t>үй</w:t>
      </w:r>
      <w:proofErr w:type="spellEnd"/>
      <w:r w:rsidRPr="00432FA4">
        <w:rPr>
          <w:rFonts w:eastAsia="Times New Roman"/>
          <w:iCs/>
          <w:szCs w:val="28"/>
          <w:lang w:val="ru-RU" w:eastAsia="ru-RU"/>
        </w:rPr>
        <w:t xml:space="preserve">, </w:t>
      </w:r>
      <w:r w:rsidR="007C29E9" w:rsidRPr="009D0484">
        <w:rPr>
          <w:rFonts w:eastAsia="Times New Roman"/>
          <w:iCs/>
          <w:szCs w:val="28"/>
          <w:lang w:val="kk-KZ" w:eastAsia="ru-RU"/>
        </w:rPr>
        <w:t xml:space="preserve">2 </w:t>
      </w:r>
      <w:r w:rsidRPr="009D0484">
        <w:rPr>
          <w:rFonts w:eastAsia="Times New Roman"/>
          <w:iCs/>
          <w:szCs w:val="28"/>
          <w:lang w:val="kk-KZ" w:eastAsia="ru-RU"/>
        </w:rPr>
        <w:t xml:space="preserve">блок, </w:t>
      </w:r>
      <w:bookmarkEnd w:id="5"/>
      <w:r w:rsidR="007C29E9" w:rsidRPr="009D0484">
        <w:rPr>
          <w:rFonts w:eastAsia="Times New Roman"/>
          <w:iCs/>
          <w:szCs w:val="28"/>
          <w:lang w:val="kk-KZ" w:eastAsia="ru-RU"/>
        </w:rPr>
        <w:t>819 т.е.</w:t>
      </w:r>
    </w:p>
    <w:p w14:paraId="5A239036" w14:textId="77777777" w:rsidR="00A652B3" w:rsidRPr="009D0484" w:rsidRDefault="00A652B3" w:rsidP="00A652B3">
      <w:pPr>
        <w:spacing w:after="0"/>
        <w:rPr>
          <w:rFonts w:eastAsia="Times New Roman"/>
          <w:iCs/>
          <w:szCs w:val="28"/>
          <w:lang w:val="en-US" w:eastAsia="ru-RU"/>
        </w:rPr>
      </w:pPr>
      <w:r w:rsidRPr="009D0484">
        <w:rPr>
          <w:rFonts w:eastAsia="Times New Roman"/>
          <w:iCs/>
          <w:szCs w:val="28"/>
          <w:lang w:val="ru-RU" w:eastAsia="ru-RU"/>
        </w:rPr>
        <w:t>Тел</w:t>
      </w:r>
      <w:r w:rsidRPr="009D0484">
        <w:rPr>
          <w:rFonts w:eastAsia="Times New Roman"/>
          <w:iCs/>
          <w:szCs w:val="28"/>
          <w:lang w:val="en-US" w:eastAsia="ru-RU"/>
        </w:rPr>
        <w:t xml:space="preserve">. </w:t>
      </w:r>
      <w:r w:rsidR="00D60F5C" w:rsidRPr="009D0484">
        <w:rPr>
          <w:rFonts w:eastAsia="Times New Roman"/>
          <w:iCs/>
          <w:szCs w:val="28"/>
          <w:lang w:val="en-US" w:eastAsia="ru-RU"/>
        </w:rPr>
        <w:t xml:space="preserve">+7 </w:t>
      </w:r>
      <w:r w:rsidRPr="009D0484">
        <w:rPr>
          <w:rFonts w:eastAsia="Times New Roman"/>
          <w:iCs/>
          <w:szCs w:val="28"/>
          <w:lang w:val="en-US" w:eastAsia="ru-RU"/>
        </w:rPr>
        <w:t xml:space="preserve">(727) 311-81-96/97, e-mail: </w:t>
      </w:r>
      <w:hyperlink r:id="rId10" w:history="1">
        <w:r w:rsidRPr="009D0484">
          <w:rPr>
            <w:rStyle w:val="af6"/>
            <w:rFonts w:eastAsia="Times New Roman"/>
            <w:iCs/>
            <w:szCs w:val="28"/>
            <w:lang w:val="en-US" w:eastAsia="ru-RU"/>
          </w:rPr>
          <w:t>office.secretary@rogersgroup.in</w:t>
        </w:r>
      </w:hyperlink>
    </w:p>
    <w:p w14:paraId="21604E59" w14:textId="77777777" w:rsidR="00A652B3" w:rsidRPr="009D0484" w:rsidRDefault="00A652B3" w:rsidP="00A652B3">
      <w:pPr>
        <w:spacing w:after="0"/>
        <w:rPr>
          <w:rFonts w:eastAsia="Times New Roman"/>
          <w:b/>
          <w:bCs/>
          <w:iCs/>
          <w:szCs w:val="28"/>
          <w:lang w:val="en-US" w:eastAsia="ru-RU"/>
        </w:rPr>
      </w:pPr>
    </w:p>
    <w:p w14:paraId="06AA60EF" w14:textId="77777777" w:rsidR="001761FB" w:rsidRPr="009D0484" w:rsidRDefault="001761FB" w:rsidP="001761FB">
      <w:pPr>
        <w:spacing w:after="0"/>
        <w:rPr>
          <w:rFonts w:eastAsia="Times New Roman"/>
          <w:b/>
          <w:szCs w:val="28"/>
          <w:lang w:val="en-US" w:eastAsia="ru-RU"/>
        </w:rPr>
      </w:pPr>
      <w:proofErr w:type="spellStart"/>
      <w:r w:rsidRPr="009D0484">
        <w:rPr>
          <w:rFonts w:eastAsia="Times New Roman"/>
          <w:b/>
          <w:szCs w:val="28"/>
          <w:lang w:val="en-US" w:eastAsia="ru-RU"/>
        </w:rPr>
        <w:t>Қазақстан</w:t>
      </w:r>
      <w:proofErr w:type="spellEnd"/>
      <w:r w:rsidRPr="009D0484">
        <w:rPr>
          <w:rFonts w:eastAsia="Times New Roman"/>
          <w:b/>
          <w:szCs w:val="28"/>
          <w:lang w:val="en-US" w:eastAsia="ru-RU"/>
        </w:rPr>
        <w:t xml:space="preserve"> </w:t>
      </w:r>
      <w:proofErr w:type="spellStart"/>
      <w:r w:rsidRPr="009D0484">
        <w:rPr>
          <w:rFonts w:eastAsia="Times New Roman"/>
          <w:b/>
          <w:szCs w:val="28"/>
          <w:lang w:val="en-US" w:eastAsia="ru-RU"/>
        </w:rPr>
        <w:t>Республикасы</w:t>
      </w:r>
      <w:proofErr w:type="spellEnd"/>
      <w:r w:rsidRPr="009D0484">
        <w:rPr>
          <w:rFonts w:eastAsia="Times New Roman"/>
          <w:b/>
          <w:szCs w:val="28"/>
          <w:lang w:val="en-US" w:eastAsia="ru-RU"/>
        </w:rPr>
        <w:t xml:space="preserve"> </w:t>
      </w:r>
      <w:proofErr w:type="spellStart"/>
      <w:r w:rsidRPr="009D0484">
        <w:rPr>
          <w:rFonts w:eastAsia="Times New Roman"/>
          <w:b/>
          <w:szCs w:val="28"/>
          <w:lang w:val="en-US" w:eastAsia="ru-RU"/>
        </w:rPr>
        <w:t>аумағында</w:t>
      </w:r>
      <w:proofErr w:type="spellEnd"/>
      <w:r w:rsidRPr="009D0484">
        <w:rPr>
          <w:rFonts w:eastAsia="Times New Roman"/>
          <w:b/>
          <w:szCs w:val="28"/>
          <w:lang w:val="en-US" w:eastAsia="ru-RU"/>
        </w:rPr>
        <w:t xml:space="preserve"> </w:t>
      </w:r>
      <w:proofErr w:type="spellStart"/>
      <w:r w:rsidRPr="009D0484">
        <w:rPr>
          <w:rFonts w:eastAsia="Times New Roman"/>
          <w:b/>
          <w:szCs w:val="28"/>
          <w:lang w:val="en-US" w:eastAsia="ru-RU"/>
        </w:rPr>
        <w:t>тұтынушылардан</w:t>
      </w:r>
      <w:proofErr w:type="spellEnd"/>
      <w:r w:rsidRPr="009D0484">
        <w:rPr>
          <w:rFonts w:eastAsia="Times New Roman"/>
          <w:b/>
          <w:szCs w:val="28"/>
          <w:lang w:val="en-US" w:eastAsia="ru-RU"/>
        </w:rPr>
        <w:t xml:space="preserve"> </w:t>
      </w:r>
      <w:proofErr w:type="spellStart"/>
      <w:r w:rsidRPr="009D0484">
        <w:rPr>
          <w:rFonts w:eastAsia="Times New Roman"/>
          <w:b/>
          <w:szCs w:val="28"/>
          <w:lang w:val="en-US" w:eastAsia="ru-RU"/>
        </w:rPr>
        <w:t>дәрілік</w:t>
      </w:r>
      <w:proofErr w:type="spellEnd"/>
      <w:r w:rsidRPr="009D0484">
        <w:rPr>
          <w:rFonts w:eastAsia="Times New Roman"/>
          <w:b/>
          <w:szCs w:val="28"/>
          <w:lang w:val="en-US" w:eastAsia="ru-RU"/>
        </w:rPr>
        <w:t xml:space="preserve"> </w:t>
      </w:r>
      <w:proofErr w:type="spellStart"/>
      <w:r w:rsidRPr="009D0484">
        <w:rPr>
          <w:rFonts w:eastAsia="Times New Roman"/>
          <w:b/>
          <w:szCs w:val="28"/>
          <w:lang w:val="en-US" w:eastAsia="ru-RU"/>
        </w:rPr>
        <w:t>заттар</w:t>
      </w:r>
      <w:proofErr w:type="spellEnd"/>
      <w:r w:rsidRPr="009D0484">
        <w:rPr>
          <w:rFonts w:eastAsia="Times New Roman"/>
          <w:b/>
          <w:szCs w:val="28"/>
          <w:lang w:val="en-US" w:eastAsia="ru-RU"/>
        </w:rPr>
        <w:t xml:space="preserve"> </w:t>
      </w:r>
      <w:proofErr w:type="spellStart"/>
      <w:r w:rsidRPr="009D0484">
        <w:rPr>
          <w:rFonts w:eastAsia="Times New Roman"/>
          <w:b/>
          <w:szCs w:val="28"/>
          <w:lang w:val="en-US" w:eastAsia="ru-RU"/>
        </w:rPr>
        <w:t>сапасына</w:t>
      </w:r>
      <w:proofErr w:type="spellEnd"/>
      <w:r w:rsidRPr="009D0484">
        <w:rPr>
          <w:rFonts w:eastAsia="Times New Roman"/>
          <w:b/>
          <w:szCs w:val="28"/>
          <w:lang w:val="en-US" w:eastAsia="ru-RU"/>
        </w:rPr>
        <w:t xml:space="preserve"> </w:t>
      </w:r>
      <w:proofErr w:type="spellStart"/>
      <w:r w:rsidRPr="009D0484">
        <w:rPr>
          <w:rFonts w:eastAsia="Times New Roman"/>
          <w:b/>
          <w:szCs w:val="28"/>
          <w:lang w:val="en-US" w:eastAsia="ru-RU"/>
        </w:rPr>
        <w:t>қатысты</w:t>
      </w:r>
      <w:proofErr w:type="spellEnd"/>
      <w:r w:rsidRPr="009D0484">
        <w:rPr>
          <w:rFonts w:eastAsia="Times New Roman"/>
          <w:b/>
          <w:szCs w:val="28"/>
          <w:lang w:val="en-US" w:eastAsia="ru-RU"/>
        </w:rPr>
        <w:t xml:space="preserve"> </w:t>
      </w:r>
      <w:proofErr w:type="spellStart"/>
      <w:r w:rsidRPr="009D0484">
        <w:rPr>
          <w:rFonts w:eastAsia="Times New Roman"/>
          <w:b/>
          <w:szCs w:val="28"/>
          <w:lang w:val="en-US" w:eastAsia="ru-RU"/>
        </w:rPr>
        <w:t>шағымдар</w:t>
      </w:r>
      <w:proofErr w:type="spellEnd"/>
      <w:r w:rsidRPr="009D0484">
        <w:rPr>
          <w:rFonts w:eastAsia="Times New Roman"/>
          <w:b/>
          <w:szCs w:val="28"/>
          <w:lang w:val="en-US" w:eastAsia="ru-RU"/>
        </w:rPr>
        <w:t xml:space="preserve"> (</w:t>
      </w:r>
      <w:proofErr w:type="spellStart"/>
      <w:r w:rsidRPr="009D0484">
        <w:rPr>
          <w:rFonts w:eastAsia="Times New Roman"/>
          <w:b/>
          <w:szCs w:val="28"/>
          <w:lang w:val="en-US" w:eastAsia="ru-RU"/>
        </w:rPr>
        <w:t>ұсыныстар</w:t>
      </w:r>
      <w:proofErr w:type="spellEnd"/>
      <w:r w:rsidRPr="009D0484">
        <w:rPr>
          <w:rFonts w:eastAsia="Times New Roman"/>
          <w:b/>
          <w:szCs w:val="28"/>
          <w:lang w:val="en-US" w:eastAsia="ru-RU"/>
        </w:rPr>
        <w:t xml:space="preserve">) </w:t>
      </w:r>
      <w:proofErr w:type="spellStart"/>
      <w:r w:rsidRPr="009D0484">
        <w:rPr>
          <w:rFonts w:eastAsia="Times New Roman"/>
          <w:b/>
          <w:szCs w:val="28"/>
          <w:lang w:val="en-US" w:eastAsia="ru-RU"/>
        </w:rPr>
        <w:t>қабылдайтын</w:t>
      </w:r>
      <w:proofErr w:type="spellEnd"/>
      <w:r w:rsidRPr="009D0484">
        <w:rPr>
          <w:rFonts w:eastAsia="Times New Roman"/>
          <w:b/>
          <w:szCs w:val="28"/>
          <w:lang w:val="en-US" w:eastAsia="ru-RU"/>
        </w:rPr>
        <w:t xml:space="preserve"> </w:t>
      </w:r>
      <w:proofErr w:type="spellStart"/>
      <w:r w:rsidRPr="009D0484">
        <w:rPr>
          <w:rFonts w:eastAsia="Times New Roman"/>
          <w:b/>
          <w:szCs w:val="28"/>
          <w:lang w:val="en-US" w:eastAsia="ru-RU"/>
        </w:rPr>
        <w:t>және</w:t>
      </w:r>
      <w:proofErr w:type="spellEnd"/>
      <w:r w:rsidRPr="009D0484">
        <w:rPr>
          <w:rFonts w:eastAsia="Times New Roman"/>
          <w:b/>
          <w:szCs w:val="28"/>
          <w:lang w:val="en-US" w:eastAsia="ru-RU"/>
        </w:rPr>
        <w:t xml:space="preserve"> </w:t>
      </w:r>
      <w:proofErr w:type="spellStart"/>
      <w:r w:rsidRPr="009D0484">
        <w:rPr>
          <w:rFonts w:eastAsia="Times New Roman"/>
          <w:b/>
          <w:szCs w:val="28"/>
          <w:lang w:val="en-US" w:eastAsia="ru-RU"/>
        </w:rPr>
        <w:t>дәрілік</w:t>
      </w:r>
      <w:proofErr w:type="spellEnd"/>
      <w:r w:rsidRPr="009D0484">
        <w:rPr>
          <w:rFonts w:eastAsia="Times New Roman"/>
          <w:b/>
          <w:szCs w:val="28"/>
          <w:lang w:val="en-US" w:eastAsia="ru-RU"/>
        </w:rPr>
        <w:t xml:space="preserve"> </w:t>
      </w:r>
      <w:proofErr w:type="spellStart"/>
      <w:r w:rsidRPr="009D0484">
        <w:rPr>
          <w:rFonts w:eastAsia="Times New Roman"/>
          <w:b/>
          <w:szCs w:val="28"/>
          <w:lang w:val="en-US" w:eastAsia="ru-RU"/>
        </w:rPr>
        <w:t>заттың</w:t>
      </w:r>
      <w:proofErr w:type="spellEnd"/>
      <w:r w:rsidRPr="009D0484">
        <w:rPr>
          <w:rFonts w:eastAsia="Times New Roman"/>
          <w:b/>
          <w:szCs w:val="28"/>
          <w:lang w:val="en-US" w:eastAsia="ru-RU"/>
        </w:rPr>
        <w:t xml:space="preserve"> </w:t>
      </w:r>
      <w:proofErr w:type="spellStart"/>
      <w:r w:rsidRPr="009D0484">
        <w:rPr>
          <w:rFonts w:eastAsia="Times New Roman"/>
          <w:b/>
          <w:szCs w:val="28"/>
          <w:lang w:val="en-US" w:eastAsia="ru-RU"/>
        </w:rPr>
        <w:t>тіркеуден</w:t>
      </w:r>
      <w:proofErr w:type="spellEnd"/>
      <w:r w:rsidRPr="009D0484">
        <w:rPr>
          <w:rFonts w:eastAsia="Times New Roman"/>
          <w:b/>
          <w:szCs w:val="28"/>
          <w:lang w:val="en-US" w:eastAsia="ru-RU"/>
        </w:rPr>
        <w:t xml:space="preserve"> </w:t>
      </w:r>
      <w:proofErr w:type="spellStart"/>
      <w:r w:rsidRPr="009D0484">
        <w:rPr>
          <w:rFonts w:eastAsia="Times New Roman"/>
          <w:b/>
          <w:szCs w:val="28"/>
          <w:lang w:val="en-US" w:eastAsia="ru-RU"/>
        </w:rPr>
        <w:t>кейінгі</w:t>
      </w:r>
      <w:proofErr w:type="spellEnd"/>
      <w:r w:rsidRPr="009D0484">
        <w:rPr>
          <w:rFonts w:eastAsia="Times New Roman"/>
          <w:b/>
          <w:szCs w:val="28"/>
          <w:lang w:val="en-US" w:eastAsia="ru-RU"/>
        </w:rPr>
        <w:t xml:space="preserve"> </w:t>
      </w:r>
      <w:proofErr w:type="spellStart"/>
      <w:r w:rsidRPr="009D0484">
        <w:rPr>
          <w:rFonts w:eastAsia="Times New Roman"/>
          <w:b/>
          <w:szCs w:val="28"/>
          <w:lang w:val="en-US" w:eastAsia="ru-RU"/>
        </w:rPr>
        <w:t>қауіпсіздігін</w:t>
      </w:r>
      <w:proofErr w:type="spellEnd"/>
      <w:r w:rsidRPr="009D0484">
        <w:rPr>
          <w:rFonts w:eastAsia="Times New Roman"/>
          <w:b/>
          <w:szCs w:val="28"/>
          <w:lang w:val="en-US" w:eastAsia="ru-RU"/>
        </w:rPr>
        <w:t xml:space="preserve"> </w:t>
      </w:r>
      <w:proofErr w:type="spellStart"/>
      <w:r w:rsidRPr="009D0484">
        <w:rPr>
          <w:rFonts w:eastAsia="Times New Roman"/>
          <w:b/>
          <w:szCs w:val="28"/>
          <w:lang w:val="en-US" w:eastAsia="ru-RU"/>
        </w:rPr>
        <w:t>қадағалауға</w:t>
      </w:r>
      <w:proofErr w:type="spellEnd"/>
      <w:r w:rsidRPr="009D0484">
        <w:rPr>
          <w:rFonts w:eastAsia="Times New Roman"/>
          <w:b/>
          <w:szCs w:val="28"/>
          <w:lang w:val="en-US" w:eastAsia="ru-RU"/>
        </w:rPr>
        <w:t xml:space="preserve"> </w:t>
      </w:r>
      <w:proofErr w:type="spellStart"/>
      <w:r w:rsidRPr="009D0484">
        <w:rPr>
          <w:rFonts w:eastAsia="Times New Roman"/>
          <w:b/>
          <w:szCs w:val="28"/>
          <w:lang w:val="en-US" w:eastAsia="ru-RU"/>
        </w:rPr>
        <w:t>жауапты</w:t>
      </w:r>
      <w:proofErr w:type="spellEnd"/>
      <w:r w:rsidRPr="009D0484">
        <w:rPr>
          <w:rFonts w:eastAsia="Times New Roman"/>
          <w:b/>
          <w:szCs w:val="28"/>
          <w:lang w:val="en-US" w:eastAsia="ru-RU"/>
        </w:rPr>
        <w:t xml:space="preserve"> </w:t>
      </w:r>
      <w:proofErr w:type="spellStart"/>
      <w:r w:rsidRPr="009D0484">
        <w:rPr>
          <w:rFonts w:eastAsia="Times New Roman"/>
          <w:b/>
          <w:szCs w:val="28"/>
          <w:lang w:val="en-US" w:eastAsia="ru-RU"/>
        </w:rPr>
        <w:t>ұйымның</w:t>
      </w:r>
      <w:proofErr w:type="spellEnd"/>
      <w:r w:rsidRPr="009D0484">
        <w:rPr>
          <w:rFonts w:eastAsia="Times New Roman"/>
          <w:b/>
          <w:szCs w:val="28"/>
          <w:lang w:val="en-US" w:eastAsia="ru-RU"/>
        </w:rPr>
        <w:t xml:space="preserve"> </w:t>
      </w:r>
      <w:proofErr w:type="spellStart"/>
      <w:r w:rsidRPr="009D0484">
        <w:rPr>
          <w:rFonts w:eastAsia="Times New Roman"/>
          <w:b/>
          <w:szCs w:val="28"/>
          <w:lang w:val="ru-RU" w:eastAsia="ru-RU"/>
        </w:rPr>
        <w:t>атауы</w:t>
      </w:r>
      <w:proofErr w:type="spellEnd"/>
      <w:r w:rsidRPr="009D0484">
        <w:rPr>
          <w:rFonts w:eastAsia="Times New Roman"/>
          <w:b/>
          <w:szCs w:val="28"/>
          <w:lang w:val="en-US" w:eastAsia="ru-RU"/>
        </w:rPr>
        <w:t xml:space="preserve">, </w:t>
      </w:r>
      <w:proofErr w:type="spellStart"/>
      <w:r w:rsidRPr="009D0484">
        <w:rPr>
          <w:rFonts w:eastAsia="Times New Roman"/>
          <w:b/>
          <w:szCs w:val="28"/>
          <w:lang w:val="ru-RU" w:eastAsia="ru-RU"/>
        </w:rPr>
        <w:t>мекенжайы</w:t>
      </w:r>
      <w:proofErr w:type="spellEnd"/>
      <w:r w:rsidRPr="009D0484">
        <w:rPr>
          <w:rFonts w:eastAsia="Times New Roman"/>
          <w:b/>
          <w:szCs w:val="28"/>
          <w:lang w:val="en-US" w:eastAsia="ru-RU"/>
        </w:rPr>
        <w:t xml:space="preserve"> </w:t>
      </w:r>
      <w:proofErr w:type="spellStart"/>
      <w:r w:rsidRPr="009D0484">
        <w:rPr>
          <w:rFonts w:eastAsia="Times New Roman"/>
          <w:b/>
          <w:szCs w:val="28"/>
          <w:lang w:val="ru-RU" w:eastAsia="ru-RU"/>
        </w:rPr>
        <w:t>және</w:t>
      </w:r>
      <w:proofErr w:type="spellEnd"/>
      <w:r w:rsidRPr="009D0484">
        <w:rPr>
          <w:rFonts w:eastAsia="Times New Roman"/>
          <w:b/>
          <w:szCs w:val="28"/>
          <w:lang w:val="en-US" w:eastAsia="ru-RU"/>
        </w:rPr>
        <w:t xml:space="preserve"> </w:t>
      </w:r>
      <w:proofErr w:type="spellStart"/>
      <w:r w:rsidRPr="009D0484">
        <w:rPr>
          <w:rFonts w:eastAsia="Times New Roman"/>
          <w:b/>
          <w:szCs w:val="28"/>
          <w:lang w:val="ru-RU" w:eastAsia="ru-RU"/>
        </w:rPr>
        <w:t>байланыс</w:t>
      </w:r>
      <w:proofErr w:type="spellEnd"/>
      <w:r w:rsidRPr="009D0484">
        <w:rPr>
          <w:rFonts w:eastAsia="Times New Roman"/>
          <w:b/>
          <w:szCs w:val="28"/>
          <w:lang w:val="en-US" w:eastAsia="ru-RU"/>
        </w:rPr>
        <w:t xml:space="preserve"> </w:t>
      </w:r>
      <w:proofErr w:type="spellStart"/>
      <w:r w:rsidRPr="009D0484">
        <w:rPr>
          <w:rFonts w:eastAsia="Times New Roman"/>
          <w:b/>
          <w:szCs w:val="28"/>
          <w:lang w:val="ru-RU" w:eastAsia="ru-RU"/>
        </w:rPr>
        <w:t>деректері</w:t>
      </w:r>
      <w:proofErr w:type="spellEnd"/>
      <w:r w:rsidRPr="009D0484">
        <w:rPr>
          <w:rFonts w:eastAsia="Times New Roman"/>
          <w:b/>
          <w:szCs w:val="28"/>
          <w:lang w:val="en-US" w:eastAsia="ru-RU"/>
        </w:rPr>
        <w:t xml:space="preserve"> (</w:t>
      </w:r>
      <w:r w:rsidRPr="009D0484">
        <w:rPr>
          <w:rFonts w:eastAsia="Times New Roman"/>
          <w:b/>
          <w:szCs w:val="28"/>
          <w:lang w:val="ru-RU" w:eastAsia="ru-RU"/>
        </w:rPr>
        <w:t>телефон</w:t>
      </w:r>
      <w:r w:rsidRPr="009D0484">
        <w:rPr>
          <w:rFonts w:eastAsia="Times New Roman"/>
          <w:b/>
          <w:szCs w:val="28"/>
          <w:lang w:val="en-US" w:eastAsia="ru-RU"/>
        </w:rPr>
        <w:t xml:space="preserve">, </w:t>
      </w:r>
      <w:r w:rsidRPr="009D0484">
        <w:rPr>
          <w:rFonts w:eastAsia="Times New Roman"/>
          <w:b/>
          <w:szCs w:val="28"/>
          <w:lang w:val="ru-RU" w:eastAsia="ru-RU"/>
        </w:rPr>
        <w:t>факс</w:t>
      </w:r>
      <w:r w:rsidRPr="009D0484">
        <w:rPr>
          <w:rFonts w:eastAsia="Times New Roman"/>
          <w:b/>
          <w:szCs w:val="28"/>
          <w:lang w:val="en-US" w:eastAsia="ru-RU"/>
        </w:rPr>
        <w:t xml:space="preserve">, </w:t>
      </w:r>
      <w:proofErr w:type="spellStart"/>
      <w:r w:rsidRPr="009D0484">
        <w:rPr>
          <w:rFonts w:eastAsia="Times New Roman"/>
          <w:b/>
          <w:szCs w:val="28"/>
          <w:lang w:val="ru-RU" w:eastAsia="ru-RU"/>
        </w:rPr>
        <w:t>электронды</w:t>
      </w:r>
      <w:r w:rsidR="00E953F4" w:rsidRPr="009D0484">
        <w:rPr>
          <w:rFonts w:eastAsia="Times New Roman"/>
          <w:b/>
          <w:szCs w:val="28"/>
          <w:lang w:val="ru-RU" w:eastAsia="ru-RU"/>
        </w:rPr>
        <w:t>қ</w:t>
      </w:r>
      <w:proofErr w:type="spellEnd"/>
      <w:r w:rsidRPr="009D0484">
        <w:rPr>
          <w:rFonts w:eastAsia="Times New Roman"/>
          <w:b/>
          <w:szCs w:val="28"/>
          <w:lang w:val="en-US" w:eastAsia="ru-RU"/>
        </w:rPr>
        <w:t xml:space="preserve"> </w:t>
      </w:r>
      <w:proofErr w:type="spellStart"/>
      <w:r w:rsidRPr="009D0484">
        <w:rPr>
          <w:rFonts w:eastAsia="Times New Roman"/>
          <w:b/>
          <w:szCs w:val="28"/>
          <w:lang w:val="ru-RU" w:eastAsia="ru-RU"/>
        </w:rPr>
        <w:t>пошта</w:t>
      </w:r>
      <w:proofErr w:type="spellEnd"/>
      <w:r w:rsidRPr="009D0484">
        <w:rPr>
          <w:rFonts w:eastAsia="Times New Roman"/>
          <w:b/>
          <w:szCs w:val="28"/>
          <w:lang w:val="en-US" w:eastAsia="ru-RU"/>
        </w:rPr>
        <w:t>)</w:t>
      </w:r>
      <w:r w:rsidR="00A652B3" w:rsidRPr="009D0484">
        <w:rPr>
          <w:rFonts w:eastAsia="Times New Roman"/>
          <w:b/>
          <w:szCs w:val="28"/>
          <w:lang w:val="en-US" w:eastAsia="ru-RU"/>
        </w:rPr>
        <w:t xml:space="preserve">  </w:t>
      </w:r>
    </w:p>
    <w:p w14:paraId="515577EE" w14:textId="77777777" w:rsidR="001761FB" w:rsidRPr="009D0484" w:rsidRDefault="001761FB" w:rsidP="001761FB">
      <w:pPr>
        <w:spacing w:after="0"/>
        <w:rPr>
          <w:rFonts w:eastAsia="Times New Roman"/>
          <w:bCs/>
          <w:szCs w:val="28"/>
          <w:lang w:val="en-US" w:eastAsia="ru-RU"/>
        </w:rPr>
      </w:pPr>
      <w:r w:rsidRPr="009D0484">
        <w:rPr>
          <w:rFonts w:eastAsia="Times New Roman"/>
          <w:bCs/>
          <w:szCs w:val="28"/>
          <w:lang w:val="en-US" w:eastAsia="ru-RU"/>
        </w:rPr>
        <w:t xml:space="preserve">«Rogers Pharma» ЖШС, </w:t>
      </w:r>
      <w:proofErr w:type="spellStart"/>
      <w:r w:rsidRPr="009D0484">
        <w:rPr>
          <w:rFonts w:eastAsia="Times New Roman"/>
          <w:bCs/>
          <w:szCs w:val="28"/>
          <w:lang w:val="en-US" w:eastAsia="ru-RU"/>
        </w:rPr>
        <w:t>Қазақстан</w:t>
      </w:r>
      <w:proofErr w:type="spellEnd"/>
      <w:r w:rsidRPr="009D0484">
        <w:rPr>
          <w:rFonts w:eastAsia="Times New Roman"/>
          <w:bCs/>
          <w:szCs w:val="28"/>
          <w:lang w:val="en-US" w:eastAsia="ru-RU"/>
        </w:rPr>
        <w:t>,</w:t>
      </w:r>
    </w:p>
    <w:p w14:paraId="56E6CDC3" w14:textId="77777777" w:rsidR="001761FB" w:rsidRPr="009D0484" w:rsidRDefault="001761FB" w:rsidP="001761FB">
      <w:pPr>
        <w:spacing w:after="0"/>
        <w:rPr>
          <w:rFonts w:eastAsia="Times New Roman"/>
          <w:bCs/>
          <w:szCs w:val="28"/>
          <w:lang w:val="en-US" w:eastAsia="ru-RU"/>
        </w:rPr>
      </w:pPr>
      <w:r w:rsidRPr="009D0484">
        <w:rPr>
          <w:rFonts w:eastAsia="Times New Roman"/>
          <w:bCs/>
          <w:szCs w:val="28"/>
          <w:lang w:val="en-US" w:eastAsia="ru-RU"/>
        </w:rPr>
        <w:t xml:space="preserve">050043, </w:t>
      </w:r>
      <w:proofErr w:type="spellStart"/>
      <w:r w:rsidRPr="009D0484">
        <w:rPr>
          <w:rFonts w:eastAsia="Times New Roman"/>
          <w:bCs/>
          <w:szCs w:val="28"/>
          <w:lang w:val="en-US" w:eastAsia="ru-RU"/>
        </w:rPr>
        <w:t>Алматы</w:t>
      </w:r>
      <w:proofErr w:type="spellEnd"/>
      <w:r w:rsidRPr="009D0484">
        <w:rPr>
          <w:rFonts w:eastAsia="Times New Roman"/>
          <w:bCs/>
          <w:szCs w:val="28"/>
          <w:lang w:val="en-US" w:eastAsia="ru-RU"/>
        </w:rPr>
        <w:t xml:space="preserve"> қ.</w:t>
      </w:r>
      <w:r w:rsidR="00B12F04" w:rsidRPr="009D0484">
        <w:rPr>
          <w:rFonts w:eastAsia="Times New Roman"/>
          <w:bCs/>
          <w:szCs w:val="28"/>
          <w:lang w:val="en-US" w:eastAsia="ru-RU"/>
        </w:rPr>
        <w:t xml:space="preserve">, </w:t>
      </w:r>
      <w:proofErr w:type="spellStart"/>
      <w:r w:rsidR="00B12F04" w:rsidRPr="009D0484">
        <w:rPr>
          <w:rFonts w:eastAsia="Times New Roman"/>
          <w:bCs/>
          <w:szCs w:val="28"/>
          <w:lang w:val="en-US" w:eastAsia="ru-RU"/>
        </w:rPr>
        <w:t>Мирас</w:t>
      </w:r>
      <w:proofErr w:type="spellEnd"/>
      <w:r w:rsidR="00B12F04" w:rsidRPr="009D0484">
        <w:rPr>
          <w:rFonts w:eastAsia="Times New Roman"/>
          <w:bCs/>
          <w:szCs w:val="28"/>
          <w:lang w:val="en-US" w:eastAsia="ru-RU"/>
        </w:rPr>
        <w:t xml:space="preserve"> </w:t>
      </w:r>
      <w:proofErr w:type="spellStart"/>
      <w:r w:rsidR="00B12F04" w:rsidRPr="009D0484">
        <w:rPr>
          <w:rFonts w:eastAsia="Times New Roman"/>
          <w:bCs/>
          <w:szCs w:val="28"/>
          <w:lang w:val="en-US" w:eastAsia="ru-RU"/>
        </w:rPr>
        <w:t>ықшам</w:t>
      </w:r>
      <w:proofErr w:type="spellEnd"/>
      <w:r w:rsidR="00B12F04" w:rsidRPr="009D0484">
        <w:rPr>
          <w:rFonts w:eastAsia="Times New Roman"/>
          <w:bCs/>
          <w:szCs w:val="28"/>
          <w:lang w:val="en-US" w:eastAsia="ru-RU"/>
        </w:rPr>
        <w:t xml:space="preserve"> </w:t>
      </w:r>
      <w:proofErr w:type="spellStart"/>
      <w:r w:rsidR="00B12F04" w:rsidRPr="009D0484">
        <w:rPr>
          <w:rFonts w:eastAsia="Times New Roman"/>
          <w:bCs/>
          <w:szCs w:val="28"/>
          <w:lang w:val="en-US" w:eastAsia="ru-RU"/>
        </w:rPr>
        <w:t>ауд</w:t>
      </w:r>
      <w:proofErr w:type="spellEnd"/>
      <w:r w:rsidR="00B12F04" w:rsidRPr="009D0484">
        <w:rPr>
          <w:rFonts w:eastAsia="Times New Roman"/>
          <w:bCs/>
          <w:szCs w:val="28"/>
          <w:lang w:val="en-US" w:eastAsia="ru-RU"/>
        </w:rPr>
        <w:t xml:space="preserve">, 157 </w:t>
      </w:r>
      <w:proofErr w:type="spellStart"/>
      <w:r w:rsidR="00B12F04" w:rsidRPr="009D0484">
        <w:rPr>
          <w:rFonts w:eastAsia="Times New Roman"/>
          <w:bCs/>
          <w:szCs w:val="28"/>
          <w:lang w:val="en-US" w:eastAsia="ru-RU"/>
        </w:rPr>
        <w:t>үй</w:t>
      </w:r>
      <w:proofErr w:type="spellEnd"/>
      <w:r w:rsidR="00B12F04" w:rsidRPr="009D0484">
        <w:rPr>
          <w:rFonts w:eastAsia="Times New Roman"/>
          <w:bCs/>
          <w:szCs w:val="28"/>
          <w:lang w:val="en-US" w:eastAsia="ru-RU"/>
        </w:rPr>
        <w:t xml:space="preserve">, 819 </w:t>
      </w:r>
      <w:proofErr w:type="spellStart"/>
      <w:r w:rsidR="00B12F04" w:rsidRPr="009D0484">
        <w:rPr>
          <w:rFonts w:eastAsia="Times New Roman"/>
          <w:bCs/>
          <w:szCs w:val="28"/>
          <w:lang w:val="en-US" w:eastAsia="ru-RU"/>
        </w:rPr>
        <w:t>т.е</w:t>
      </w:r>
      <w:proofErr w:type="spellEnd"/>
      <w:r w:rsidR="00B12F04" w:rsidRPr="009D0484">
        <w:rPr>
          <w:rFonts w:eastAsia="Times New Roman"/>
          <w:bCs/>
          <w:szCs w:val="28"/>
          <w:lang w:val="en-US" w:eastAsia="ru-RU"/>
        </w:rPr>
        <w:t>.</w:t>
      </w:r>
    </w:p>
    <w:p w14:paraId="6F7085AF" w14:textId="77777777" w:rsidR="001761FB" w:rsidRPr="009D0484" w:rsidRDefault="001761FB" w:rsidP="001761FB">
      <w:pPr>
        <w:spacing w:after="0"/>
        <w:rPr>
          <w:rFonts w:eastAsia="Times New Roman"/>
          <w:bCs/>
          <w:szCs w:val="28"/>
          <w:lang w:val="ru-RU" w:eastAsia="ru-RU"/>
        </w:rPr>
      </w:pPr>
      <w:r w:rsidRPr="009D0484">
        <w:rPr>
          <w:rFonts w:eastAsia="Times New Roman"/>
          <w:bCs/>
          <w:szCs w:val="28"/>
          <w:lang w:val="ru-RU" w:eastAsia="ru-RU"/>
        </w:rPr>
        <w:t xml:space="preserve">Тел. +7 (727) 311-81-96/97, </w:t>
      </w:r>
    </w:p>
    <w:p w14:paraId="4AC56E3B" w14:textId="77777777" w:rsidR="00CC332C" w:rsidRPr="009D0484" w:rsidRDefault="00E953F4" w:rsidP="001761FB">
      <w:pPr>
        <w:spacing w:after="0"/>
        <w:rPr>
          <w:rFonts w:eastAsia="Times New Roman"/>
          <w:bCs/>
          <w:szCs w:val="28"/>
          <w:lang w:val="ru-RU" w:eastAsia="ru-RU"/>
        </w:rPr>
      </w:pPr>
      <w:r w:rsidRPr="009D0484">
        <w:rPr>
          <w:rFonts w:eastAsia="Times New Roman"/>
          <w:bCs/>
          <w:szCs w:val="28"/>
          <w:lang w:val="kk-KZ" w:eastAsia="ru-RU"/>
        </w:rPr>
        <w:t>24 сағат</w:t>
      </w:r>
      <w:r w:rsidR="00CC332C" w:rsidRPr="009D0484">
        <w:rPr>
          <w:rFonts w:eastAsia="Times New Roman"/>
          <w:bCs/>
          <w:szCs w:val="28"/>
          <w:lang w:val="ru-RU" w:eastAsia="ru-RU"/>
        </w:rPr>
        <w:t xml:space="preserve"> </w:t>
      </w:r>
      <w:proofErr w:type="spellStart"/>
      <w:r w:rsidR="00CC332C" w:rsidRPr="009D0484">
        <w:rPr>
          <w:rFonts w:eastAsia="Times New Roman"/>
          <w:bCs/>
          <w:szCs w:val="28"/>
          <w:lang w:val="ru-RU" w:eastAsia="ru-RU"/>
        </w:rPr>
        <w:t>жұмыс</w:t>
      </w:r>
      <w:proofErr w:type="spellEnd"/>
      <w:r w:rsidR="00CC332C" w:rsidRPr="009D0484">
        <w:rPr>
          <w:rFonts w:eastAsia="Times New Roman"/>
          <w:bCs/>
          <w:szCs w:val="28"/>
          <w:lang w:val="ru-RU" w:eastAsia="ru-RU"/>
        </w:rPr>
        <w:t xml:space="preserve"> </w:t>
      </w:r>
      <w:proofErr w:type="spellStart"/>
      <w:r w:rsidR="00CC332C" w:rsidRPr="009D0484">
        <w:rPr>
          <w:rFonts w:eastAsia="Times New Roman"/>
          <w:bCs/>
          <w:szCs w:val="28"/>
          <w:lang w:val="ru-RU" w:eastAsia="ru-RU"/>
        </w:rPr>
        <w:t>істейтін</w:t>
      </w:r>
      <w:proofErr w:type="spellEnd"/>
      <w:r w:rsidR="00CC332C" w:rsidRPr="009D0484">
        <w:rPr>
          <w:rFonts w:eastAsia="Times New Roman"/>
          <w:bCs/>
          <w:szCs w:val="28"/>
          <w:lang w:val="ru-RU" w:eastAsia="ru-RU"/>
        </w:rPr>
        <w:t xml:space="preserve"> </w:t>
      </w:r>
      <w:proofErr w:type="spellStart"/>
      <w:r w:rsidR="00CC332C" w:rsidRPr="009D0484">
        <w:rPr>
          <w:rFonts w:eastAsia="Times New Roman"/>
          <w:bCs/>
          <w:szCs w:val="28"/>
          <w:lang w:val="ru-RU" w:eastAsia="ru-RU"/>
        </w:rPr>
        <w:t>ұялы</w:t>
      </w:r>
      <w:proofErr w:type="spellEnd"/>
      <w:r w:rsidR="00CC332C" w:rsidRPr="009D0484">
        <w:rPr>
          <w:rFonts w:eastAsia="Times New Roman"/>
          <w:bCs/>
          <w:szCs w:val="28"/>
          <w:lang w:val="ru-RU" w:eastAsia="ru-RU"/>
        </w:rPr>
        <w:t xml:space="preserve"> телефон: +7 747 991 19 04</w:t>
      </w:r>
    </w:p>
    <w:p w14:paraId="13229764" w14:textId="77777777" w:rsidR="001761FB" w:rsidRDefault="001761FB" w:rsidP="001761FB">
      <w:pPr>
        <w:spacing w:after="0"/>
        <w:rPr>
          <w:rFonts w:eastAsia="Times New Roman"/>
          <w:bCs/>
          <w:szCs w:val="28"/>
          <w:lang w:val="en-US" w:eastAsia="ru-RU"/>
        </w:rPr>
      </w:pPr>
      <w:r w:rsidRPr="009D0484">
        <w:rPr>
          <w:rFonts w:eastAsia="Times New Roman"/>
          <w:bCs/>
          <w:szCs w:val="28"/>
          <w:lang w:val="en-US" w:eastAsia="ru-RU"/>
        </w:rPr>
        <w:t xml:space="preserve">e-mail: </w:t>
      </w:r>
      <w:hyperlink r:id="rId11" w:history="1">
        <w:r w:rsidRPr="009D0484">
          <w:rPr>
            <w:rStyle w:val="af6"/>
            <w:rFonts w:eastAsia="Times New Roman"/>
            <w:bCs/>
            <w:szCs w:val="28"/>
            <w:lang w:val="en-US" w:eastAsia="ru-RU"/>
          </w:rPr>
          <w:t>pharmacovigilance@rogerspharma.kz</w:t>
        </w:r>
      </w:hyperlink>
      <w:r w:rsidRPr="009D0484">
        <w:rPr>
          <w:rFonts w:eastAsia="Times New Roman"/>
          <w:bCs/>
          <w:szCs w:val="28"/>
          <w:lang w:val="en-US" w:eastAsia="ru-RU"/>
        </w:rPr>
        <w:t xml:space="preserve">, </w:t>
      </w:r>
      <w:hyperlink r:id="rId12" w:history="1">
        <w:r w:rsidRPr="009D0484">
          <w:rPr>
            <w:rStyle w:val="af6"/>
            <w:rFonts w:eastAsia="Times New Roman"/>
            <w:bCs/>
            <w:szCs w:val="28"/>
            <w:lang w:val="en-US" w:eastAsia="ru-RU"/>
          </w:rPr>
          <w:t>irina.volovnikova@gmail.com</w:t>
        </w:r>
      </w:hyperlink>
    </w:p>
    <w:p w14:paraId="31169585" w14:textId="77777777" w:rsidR="001761FB" w:rsidRDefault="001761FB" w:rsidP="001761FB">
      <w:pPr>
        <w:spacing w:after="0"/>
        <w:rPr>
          <w:rFonts w:eastAsia="Times New Roman"/>
          <w:bCs/>
          <w:szCs w:val="28"/>
          <w:lang w:val="en-US" w:eastAsia="ru-RU"/>
        </w:rPr>
      </w:pPr>
      <w:r w:rsidRPr="001761FB">
        <w:rPr>
          <w:rFonts w:eastAsia="Times New Roman"/>
          <w:bCs/>
          <w:szCs w:val="28"/>
          <w:lang w:val="en-US" w:eastAsia="ru-RU"/>
        </w:rPr>
        <w:t xml:space="preserve">  </w:t>
      </w:r>
    </w:p>
    <w:p w14:paraId="4A72E004" w14:textId="77777777" w:rsidR="001761FB" w:rsidRDefault="001761FB" w:rsidP="001761FB">
      <w:pPr>
        <w:spacing w:after="0"/>
        <w:rPr>
          <w:rFonts w:eastAsia="Times New Roman"/>
          <w:bCs/>
          <w:szCs w:val="28"/>
          <w:lang w:val="en-US" w:eastAsia="ru-RU"/>
        </w:rPr>
      </w:pPr>
    </w:p>
    <w:p w14:paraId="3408C4FB" w14:textId="77777777" w:rsidR="001761FB" w:rsidRDefault="001761FB" w:rsidP="001761FB">
      <w:pPr>
        <w:spacing w:after="0"/>
        <w:rPr>
          <w:rFonts w:eastAsia="Times New Roman"/>
          <w:bCs/>
          <w:szCs w:val="28"/>
          <w:lang w:val="en-US" w:eastAsia="ru-RU"/>
        </w:rPr>
      </w:pPr>
    </w:p>
    <w:p w14:paraId="4F79AE9E" w14:textId="77777777" w:rsidR="00A652B3" w:rsidRPr="001761FB" w:rsidRDefault="00A652B3" w:rsidP="001761FB">
      <w:pPr>
        <w:spacing w:after="0"/>
        <w:rPr>
          <w:rFonts w:eastAsia="Times New Roman"/>
          <w:bCs/>
          <w:szCs w:val="28"/>
          <w:lang w:val="en-US" w:eastAsia="ru-RU"/>
        </w:rPr>
      </w:pPr>
      <w:r w:rsidRPr="001761FB">
        <w:rPr>
          <w:rFonts w:eastAsia="Times New Roman"/>
          <w:bCs/>
          <w:szCs w:val="28"/>
          <w:lang w:val="en-US" w:eastAsia="ru-RU"/>
        </w:rPr>
        <w:t xml:space="preserve">                                             </w:t>
      </w:r>
    </w:p>
    <w:p w14:paraId="0A2CD0A6" w14:textId="77777777" w:rsidR="00A652B3" w:rsidRPr="00A652B3" w:rsidRDefault="00A652B3" w:rsidP="00A652B3">
      <w:pPr>
        <w:spacing w:after="0"/>
        <w:rPr>
          <w:rFonts w:eastAsia="Times New Roman"/>
          <w:b/>
          <w:szCs w:val="28"/>
          <w:lang w:eastAsia="ru-RU"/>
        </w:rPr>
      </w:pPr>
    </w:p>
    <w:p w14:paraId="744D1D55" w14:textId="77777777" w:rsidR="00F11998" w:rsidRPr="001761FB" w:rsidRDefault="002C4D49" w:rsidP="00B337DE">
      <w:pPr>
        <w:spacing w:after="0"/>
        <w:rPr>
          <w:rFonts w:eastAsia="Times New Roman"/>
          <w:szCs w:val="28"/>
          <w:lang w:val="en-US" w:eastAsia="es-ES"/>
        </w:rPr>
      </w:pPr>
      <w:r w:rsidRPr="001761FB">
        <w:rPr>
          <w:rFonts w:eastAsia="Times New Roman"/>
          <w:szCs w:val="28"/>
          <w:lang w:val="en-US" w:eastAsia="es-ES"/>
        </w:rPr>
        <w:t xml:space="preserve">                                                                  </w:t>
      </w:r>
    </w:p>
    <w:p w14:paraId="4D6B4C73" w14:textId="58F20334" w:rsidR="00121F49" w:rsidRDefault="00121F49"/>
    <w:sectPr w:rsidR="00121F49" w:rsidSect="000F09D6">
      <w:footerReference w:type="even" r:id="rId13"/>
      <w:footerReference w:type="default" r:id="rId14"/>
      <w:footerReference w:type="first" r:id="rId15"/>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C02C7" w14:textId="77777777" w:rsidR="00D800B6" w:rsidRDefault="00D800B6" w:rsidP="00F4134C">
      <w:pPr>
        <w:spacing w:after="0"/>
      </w:pPr>
      <w:r>
        <w:separator/>
      </w:r>
    </w:p>
  </w:endnote>
  <w:endnote w:type="continuationSeparator" w:id="0">
    <w:p w14:paraId="6F38F2BC" w14:textId="77777777" w:rsidR="00D800B6" w:rsidRDefault="00D800B6" w:rsidP="00F413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utch TL">
    <w:altName w:val="Times New Roman"/>
    <w:charset w:val="BA"/>
    <w:family w:val="roman"/>
    <w:pitch w:val="variable"/>
    <w:sig w:usb0="00000001" w:usb1="5000204A"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auhaus 93">
    <w:panose1 w:val="04030905020B02020C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A398B" w14:textId="77777777" w:rsidR="009D472B" w:rsidRDefault="00D800B6"/>
  <w:p w14:paraId="1B4E5D58" w14:textId="77777777" w:rsidR="00121F49" w:rsidRDefault="00D800B6">
    <w:r w:rsidRPr="00432FA4">
      <w:rPr>
        <w:rFonts w:eastAsia="Times New Roman"/>
        <w:sz w:val="22"/>
      </w:rPr>
      <w:t>Шешімі: N081918</w:t>
    </w:r>
    <w:r w:rsidRPr="00432FA4">
      <w:rPr>
        <w:rFonts w:eastAsia="Times New Roman"/>
        <w:sz w:val="22"/>
      </w:rPr>
      <w:br/>
      <w:t>Шешім тіркелген күні: 17.12.2024</w:t>
    </w:r>
    <w:r w:rsidRPr="00432FA4">
      <w:rPr>
        <w:rFonts w:eastAsia="Times New Roman"/>
        <w:sz w:val="22"/>
      </w:rPr>
      <w:br/>
      <w:t>Мемлекеттік орган басшысының (немесе уәкілетті тұлғаның) тегі, аты, әкесінің аты (бар болса): Кенжеханова А. Ж.</w:t>
    </w:r>
    <w:r w:rsidRPr="00432FA4">
      <w:rPr>
        <w:rFonts w:eastAsia="Times New Roman"/>
        <w:sz w:val="22"/>
      </w:rPr>
      <w:br/>
      <w:t xml:space="preserve">(Қазақстан Республикасы Денсаулық сақтау </w:t>
    </w:r>
    <w:r w:rsidRPr="00432FA4">
      <w:rPr>
        <w:rFonts w:eastAsia="Times New Roman"/>
        <w:sz w:val="22"/>
      </w:rPr>
      <w:t>министрлігінің Медициналық және фармацевтикалық бақылау комитеті)</w:t>
    </w:r>
    <w:r w:rsidRPr="00432FA4">
      <w:rPr>
        <w:rFonts w:eastAsia="Times New Roman"/>
        <w:sz w:val="22"/>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FF224" w14:textId="77777777" w:rsidR="009D472B" w:rsidRDefault="00D800B6"/>
  <w:p w14:paraId="7C594C0E" w14:textId="0E3D18ED" w:rsidR="00121F49" w:rsidRDefault="00121F4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02B2E" w14:textId="77777777" w:rsidR="009D472B" w:rsidRDefault="00D800B6"/>
  <w:p w14:paraId="34656F29" w14:textId="477B5F09" w:rsidR="00121F49" w:rsidRDefault="00121F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22B51" w14:textId="77777777" w:rsidR="00D800B6" w:rsidRDefault="00D800B6" w:rsidP="00F4134C">
      <w:pPr>
        <w:spacing w:after="0"/>
      </w:pPr>
      <w:r>
        <w:separator/>
      </w:r>
    </w:p>
  </w:footnote>
  <w:footnote w:type="continuationSeparator" w:id="0">
    <w:p w14:paraId="2A03E7A0" w14:textId="77777777" w:rsidR="00D800B6" w:rsidRDefault="00D800B6" w:rsidP="00F413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8095A"/>
    <w:multiLevelType w:val="hybridMultilevel"/>
    <w:tmpl w:val="0634446E"/>
    <w:lvl w:ilvl="0" w:tplc="50AC64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2130EF"/>
    <w:multiLevelType w:val="multilevel"/>
    <w:tmpl w:val="A154B4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390A0A"/>
    <w:multiLevelType w:val="hybridMultilevel"/>
    <w:tmpl w:val="5D3C35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D81064B"/>
    <w:multiLevelType w:val="hybridMultilevel"/>
    <w:tmpl w:val="5562EE2E"/>
    <w:lvl w:ilvl="0" w:tplc="50AC64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CD0A9F"/>
    <w:multiLevelType w:val="hybridMultilevel"/>
    <w:tmpl w:val="9886EE7C"/>
    <w:lvl w:ilvl="0" w:tplc="50AC64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C7A6C"/>
    <w:multiLevelType w:val="hybridMultilevel"/>
    <w:tmpl w:val="8B2C9E8E"/>
    <w:lvl w:ilvl="0" w:tplc="5498CE7E">
      <w:start w:val="1"/>
      <w:numFmt w:val="bullet"/>
      <w:lvlText w:val="•"/>
      <w:lvlJc w:val="left"/>
      <w:pPr>
        <w:ind w:left="720" w:hanging="360"/>
      </w:pPr>
      <w:rPr>
        <w:rFonts w:ascii="Times New Roman" w:hAnsi="Times New Roman" w:cs="Times New Roman" w:hint="default"/>
        <w:w w:val="1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65293D"/>
    <w:multiLevelType w:val="hybridMultilevel"/>
    <w:tmpl w:val="864A5A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E83697"/>
    <w:multiLevelType w:val="hybridMultilevel"/>
    <w:tmpl w:val="A146A95C"/>
    <w:lvl w:ilvl="0" w:tplc="05DC46E8">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6"/>
  </w:num>
  <w:num w:numId="5">
    <w:abstractNumId w:val="7"/>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1" w:dllVersion="512" w:checkStyle="1"/>
  <w:activeWritingStyle w:appName="MSWord" w:lang="lv-LV" w:vendorID="71" w:dllVersion="512" w:checkStyle="1"/>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3946"/>
    <w:rsid w:val="00000FBA"/>
    <w:rsid w:val="00001D23"/>
    <w:rsid w:val="00002754"/>
    <w:rsid w:val="00002867"/>
    <w:rsid w:val="00003CC7"/>
    <w:rsid w:val="00007674"/>
    <w:rsid w:val="00014545"/>
    <w:rsid w:val="00016456"/>
    <w:rsid w:val="00023235"/>
    <w:rsid w:val="0002682A"/>
    <w:rsid w:val="00027679"/>
    <w:rsid w:val="00032105"/>
    <w:rsid w:val="00032743"/>
    <w:rsid w:val="00034774"/>
    <w:rsid w:val="00034E6A"/>
    <w:rsid w:val="00034EF6"/>
    <w:rsid w:val="00037666"/>
    <w:rsid w:val="0003775F"/>
    <w:rsid w:val="00041DE2"/>
    <w:rsid w:val="00042E73"/>
    <w:rsid w:val="00043EF1"/>
    <w:rsid w:val="000467CA"/>
    <w:rsid w:val="0005365D"/>
    <w:rsid w:val="0005500A"/>
    <w:rsid w:val="00055EDC"/>
    <w:rsid w:val="000560EE"/>
    <w:rsid w:val="00056B1E"/>
    <w:rsid w:val="0005795A"/>
    <w:rsid w:val="00062F63"/>
    <w:rsid w:val="00064395"/>
    <w:rsid w:val="00075990"/>
    <w:rsid w:val="00075C97"/>
    <w:rsid w:val="0008113A"/>
    <w:rsid w:val="0008165B"/>
    <w:rsid w:val="00082401"/>
    <w:rsid w:val="00083A1B"/>
    <w:rsid w:val="00083FA0"/>
    <w:rsid w:val="00085CEC"/>
    <w:rsid w:val="0009014D"/>
    <w:rsid w:val="00092945"/>
    <w:rsid w:val="0009308D"/>
    <w:rsid w:val="00094EB4"/>
    <w:rsid w:val="000A02AE"/>
    <w:rsid w:val="000A2B1A"/>
    <w:rsid w:val="000A3D4A"/>
    <w:rsid w:val="000A427F"/>
    <w:rsid w:val="000A5883"/>
    <w:rsid w:val="000A5AF2"/>
    <w:rsid w:val="000A696C"/>
    <w:rsid w:val="000A6D85"/>
    <w:rsid w:val="000A74CE"/>
    <w:rsid w:val="000A756A"/>
    <w:rsid w:val="000A7E18"/>
    <w:rsid w:val="000B0D82"/>
    <w:rsid w:val="000C0744"/>
    <w:rsid w:val="000C07A6"/>
    <w:rsid w:val="000C406A"/>
    <w:rsid w:val="000C4F3C"/>
    <w:rsid w:val="000C7952"/>
    <w:rsid w:val="000D023A"/>
    <w:rsid w:val="000D0A51"/>
    <w:rsid w:val="000D0E93"/>
    <w:rsid w:val="000D34DA"/>
    <w:rsid w:val="000E2A8B"/>
    <w:rsid w:val="000E2B2D"/>
    <w:rsid w:val="000E3518"/>
    <w:rsid w:val="000E481C"/>
    <w:rsid w:val="000E4C13"/>
    <w:rsid w:val="000E776D"/>
    <w:rsid w:val="000E7E2E"/>
    <w:rsid w:val="000F07B2"/>
    <w:rsid w:val="000F09D6"/>
    <w:rsid w:val="000F36C1"/>
    <w:rsid w:val="000F5B3B"/>
    <w:rsid w:val="00100E9D"/>
    <w:rsid w:val="0010462E"/>
    <w:rsid w:val="00104762"/>
    <w:rsid w:val="00104C26"/>
    <w:rsid w:val="0010666F"/>
    <w:rsid w:val="00107E9F"/>
    <w:rsid w:val="00110253"/>
    <w:rsid w:val="00110457"/>
    <w:rsid w:val="0011148C"/>
    <w:rsid w:val="00111765"/>
    <w:rsid w:val="00111813"/>
    <w:rsid w:val="00111C79"/>
    <w:rsid w:val="001127A2"/>
    <w:rsid w:val="001151FB"/>
    <w:rsid w:val="00121F49"/>
    <w:rsid w:val="00122E4F"/>
    <w:rsid w:val="00123D41"/>
    <w:rsid w:val="00124D66"/>
    <w:rsid w:val="00130B10"/>
    <w:rsid w:val="00131E89"/>
    <w:rsid w:val="0013207D"/>
    <w:rsid w:val="001320D7"/>
    <w:rsid w:val="00133565"/>
    <w:rsid w:val="00141C56"/>
    <w:rsid w:val="001423A7"/>
    <w:rsid w:val="00142FB4"/>
    <w:rsid w:val="00144123"/>
    <w:rsid w:val="0014429A"/>
    <w:rsid w:val="00145B6D"/>
    <w:rsid w:val="00146B0E"/>
    <w:rsid w:val="00147F3A"/>
    <w:rsid w:val="001519FE"/>
    <w:rsid w:val="0015249F"/>
    <w:rsid w:val="00152E82"/>
    <w:rsid w:val="00156D73"/>
    <w:rsid w:val="00160230"/>
    <w:rsid w:val="00164811"/>
    <w:rsid w:val="001668E7"/>
    <w:rsid w:val="0016699D"/>
    <w:rsid w:val="001725F5"/>
    <w:rsid w:val="0017282D"/>
    <w:rsid w:val="00174472"/>
    <w:rsid w:val="00174EF2"/>
    <w:rsid w:val="00175A35"/>
    <w:rsid w:val="00175DBC"/>
    <w:rsid w:val="001761FB"/>
    <w:rsid w:val="00177CFA"/>
    <w:rsid w:val="001804BF"/>
    <w:rsid w:val="0018177B"/>
    <w:rsid w:val="001820AA"/>
    <w:rsid w:val="00184665"/>
    <w:rsid w:val="00187469"/>
    <w:rsid w:val="001874C6"/>
    <w:rsid w:val="00190E09"/>
    <w:rsid w:val="00193F25"/>
    <w:rsid w:val="0019439C"/>
    <w:rsid w:val="00194FB3"/>
    <w:rsid w:val="0019546B"/>
    <w:rsid w:val="00195490"/>
    <w:rsid w:val="001977F5"/>
    <w:rsid w:val="001A07B3"/>
    <w:rsid w:val="001A0846"/>
    <w:rsid w:val="001A089F"/>
    <w:rsid w:val="001A221E"/>
    <w:rsid w:val="001A7178"/>
    <w:rsid w:val="001A71C7"/>
    <w:rsid w:val="001A7F95"/>
    <w:rsid w:val="001B024A"/>
    <w:rsid w:val="001B047B"/>
    <w:rsid w:val="001B135F"/>
    <w:rsid w:val="001B18C1"/>
    <w:rsid w:val="001B694D"/>
    <w:rsid w:val="001B7583"/>
    <w:rsid w:val="001C05E1"/>
    <w:rsid w:val="001C0854"/>
    <w:rsid w:val="001C206D"/>
    <w:rsid w:val="001C23D6"/>
    <w:rsid w:val="001C2470"/>
    <w:rsid w:val="001C3CD8"/>
    <w:rsid w:val="001C3FB0"/>
    <w:rsid w:val="001C4D79"/>
    <w:rsid w:val="001C4F6A"/>
    <w:rsid w:val="001C57DC"/>
    <w:rsid w:val="001C582F"/>
    <w:rsid w:val="001D2462"/>
    <w:rsid w:val="001D2513"/>
    <w:rsid w:val="001D3105"/>
    <w:rsid w:val="001D4051"/>
    <w:rsid w:val="001D70F9"/>
    <w:rsid w:val="001E193B"/>
    <w:rsid w:val="001E1ADE"/>
    <w:rsid w:val="001E3C91"/>
    <w:rsid w:val="001E7A02"/>
    <w:rsid w:val="001F0F08"/>
    <w:rsid w:val="001F60C1"/>
    <w:rsid w:val="001F6F04"/>
    <w:rsid w:val="00200DEE"/>
    <w:rsid w:val="002019BD"/>
    <w:rsid w:val="00201DEC"/>
    <w:rsid w:val="0020227D"/>
    <w:rsid w:val="0020248D"/>
    <w:rsid w:val="00204707"/>
    <w:rsid w:val="0020525E"/>
    <w:rsid w:val="00205527"/>
    <w:rsid w:val="00205916"/>
    <w:rsid w:val="00206BD9"/>
    <w:rsid w:val="0021002B"/>
    <w:rsid w:val="00211A58"/>
    <w:rsid w:val="00211B84"/>
    <w:rsid w:val="00213282"/>
    <w:rsid w:val="002200EF"/>
    <w:rsid w:val="0022234C"/>
    <w:rsid w:val="00222B6D"/>
    <w:rsid w:val="0022319D"/>
    <w:rsid w:val="00227914"/>
    <w:rsid w:val="002340A7"/>
    <w:rsid w:val="00234992"/>
    <w:rsid w:val="00235792"/>
    <w:rsid w:val="002378EC"/>
    <w:rsid w:val="00241691"/>
    <w:rsid w:val="00241B83"/>
    <w:rsid w:val="00246D29"/>
    <w:rsid w:val="00250358"/>
    <w:rsid w:val="002539D6"/>
    <w:rsid w:val="00262560"/>
    <w:rsid w:val="00267859"/>
    <w:rsid w:val="00267D52"/>
    <w:rsid w:val="0027173D"/>
    <w:rsid w:val="00272221"/>
    <w:rsid w:val="002754F3"/>
    <w:rsid w:val="0027616C"/>
    <w:rsid w:val="00284711"/>
    <w:rsid w:val="00284CC8"/>
    <w:rsid w:val="0028593D"/>
    <w:rsid w:val="00286093"/>
    <w:rsid w:val="00287C29"/>
    <w:rsid w:val="00293999"/>
    <w:rsid w:val="00293CB6"/>
    <w:rsid w:val="0029473E"/>
    <w:rsid w:val="00294E01"/>
    <w:rsid w:val="00296D4C"/>
    <w:rsid w:val="002A63BD"/>
    <w:rsid w:val="002A77B4"/>
    <w:rsid w:val="002B011F"/>
    <w:rsid w:val="002B017A"/>
    <w:rsid w:val="002B1542"/>
    <w:rsid w:val="002B589A"/>
    <w:rsid w:val="002B75FD"/>
    <w:rsid w:val="002C158E"/>
    <w:rsid w:val="002C328A"/>
    <w:rsid w:val="002C4D49"/>
    <w:rsid w:val="002C4F71"/>
    <w:rsid w:val="002C61A8"/>
    <w:rsid w:val="002C6725"/>
    <w:rsid w:val="002C71F8"/>
    <w:rsid w:val="002D05C1"/>
    <w:rsid w:val="002D18C7"/>
    <w:rsid w:val="002D19ED"/>
    <w:rsid w:val="002D2842"/>
    <w:rsid w:val="002D2858"/>
    <w:rsid w:val="002D3550"/>
    <w:rsid w:val="002D5A79"/>
    <w:rsid w:val="002D6039"/>
    <w:rsid w:val="002D76FC"/>
    <w:rsid w:val="002E0E61"/>
    <w:rsid w:val="002E13F3"/>
    <w:rsid w:val="002E329E"/>
    <w:rsid w:val="002E34E0"/>
    <w:rsid w:val="002E51BB"/>
    <w:rsid w:val="002E6397"/>
    <w:rsid w:val="002E6EA5"/>
    <w:rsid w:val="002F06D9"/>
    <w:rsid w:val="002F0E64"/>
    <w:rsid w:val="002F1EB2"/>
    <w:rsid w:val="0030115F"/>
    <w:rsid w:val="003011ED"/>
    <w:rsid w:val="00301270"/>
    <w:rsid w:val="0030218B"/>
    <w:rsid w:val="00303CC8"/>
    <w:rsid w:val="00304DCA"/>
    <w:rsid w:val="00305329"/>
    <w:rsid w:val="00306C26"/>
    <w:rsid w:val="00311E4F"/>
    <w:rsid w:val="00313B29"/>
    <w:rsid w:val="003149FC"/>
    <w:rsid w:val="003169C6"/>
    <w:rsid w:val="00317EEB"/>
    <w:rsid w:val="00321327"/>
    <w:rsid w:val="0032324A"/>
    <w:rsid w:val="00325544"/>
    <w:rsid w:val="0032763C"/>
    <w:rsid w:val="00332EFF"/>
    <w:rsid w:val="00334343"/>
    <w:rsid w:val="003352ED"/>
    <w:rsid w:val="00343457"/>
    <w:rsid w:val="00343701"/>
    <w:rsid w:val="003440EC"/>
    <w:rsid w:val="0034692B"/>
    <w:rsid w:val="00347C1E"/>
    <w:rsid w:val="00350B03"/>
    <w:rsid w:val="003529CC"/>
    <w:rsid w:val="00355E8E"/>
    <w:rsid w:val="00356CAB"/>
    <w:rsid w:val="00364D9D"/>
    <w:rsid w:val="00365EC4"/>
    <w:rsid w:val="003670C7"/>
    <w:rsid w:val="00371441"/>
    <w:rsid w:val="00375865"/>
    <w:rsid w:val="00380E2D"/>
    <w:rsid w:val="00381685"/>
    <w:rsid w:val="003827A8"/>
    <w:rsid w:val="00384290"/>
    <w:rsid w:val="00384BD6"/>
    <w:rsid w:val="00385B9C"/>
    <w:rsid w:val="00386494"/>
    <w:rsid w:val="00386E3A"/>
    <w:rsid w:val="00387190"/>
    <w:rsid w:val="003905AD"/>
    <w:rsid w:val="00391CC3"/>
    <w:rsid w:val="00392984"/>
    <w:rsid w:val="00393D30"/>
    <w:rsid w:val="003A0CE6"/>
    <w:rsid w:val="003A1119"/>
    <w:rsid w:val="003A382F"/>
    <w:rsid w:val="003A7631"/>
    <w:rsid w:val="003A76DE"/>
    <w:rsid w:val="003B116F"/>
    <w:rsid w:val="003B14FD"/>
    <w:rsid w:val="003B29A5"/>
    <w:rsid w:val="003B5456"/>
    <w:rsid w:val="003C137A"/>
    <w:rsid w:val="003C296C"/>
    <w:rsid w:val="003C30DA"/>
    <w:rsid w:val="003C3C1F"/>
    <w:rsid w:val="003C45F5"/>
    <w:rsid w:val="003C5C25"/>
    <w:rsid w:val="003D0A25"/>
    <w:rsid w:val="003D1003"/>
    <w:rsid w:val="003D2D2A"/>
    <w:rsid w:val="003D4D5F"/>
    <w:rsid w:val="003E182A"/>
    <w:rsid w:val="003E330C"/>
    <w:rsid w:val="003E57C7"/>
    <w:rsid w:val="003E589D"/>
    <w:rsid w:val="003E5A9D"/>
    <w:rsid w:val="003E68C7"/>
    <w:rsid w:val="003E7247"/>
    <w:rsid w:val="003E7683"/>
    <w:rsid w:val="003F080A"/>
    <w:rsid w:val="003F6CA7"/>
    <w:rsid w:val="003F790B"/>
    <w:rsid w:val="00400F24"/>
    <w:rsid w:val="0040350C"/>
    <w:rsid w:val="00403F32"/>
    <w:rsid w:val="004056CA"/>
    <w:rsid w:val="00406519"/>
    <w:rsid w:val="0040697B"/>
    <w:rsid w:val="004072EA"/>
    <w:rsid w:val="004148EA"/>
    <w:rsid w:val="00424261"/>
    <w:rsid w:val="00425208"/>
    <w:rsid w:val="00425C37"/>
    <w:rsid w:val="004303F7"/>
    <w:rsid w:val="00432FA4"/>
    <w:rsid w:val="00437751"/>
    <w:rsid w:val="0045046C"/>
    <w:rsid w:val="0045356E"/>
    <w:rsid w:val="00453D71"/>
    <w:rsid w:val="00454B81"/>
    <w:rsid w:val="0045523A"/>
    <w:rsid w:val="0045529B"/>
    <w:rsid w:val="004568C4"/>
    <w:rsid w:val="00457EA5"/>
    <w:rsid w:val="00464919"/>
    <w:rsid w:val="00465A49"/>
    <w:rsid w:val="004660D0"/>
    <w:rsid w:val="0047022D"/>
    <w:rsid w:val="004703F7"/>
    <w:rsid w:val="004737B0"/>
    <w:rsid w:val="00475F7F"/>
    <w:rsid w:val="00476D4A"/>
    <w:rsid w:val="00477336"/>
    <w:rsid w:val="00477571"/>
    <w:rsid w:val="004800C8"/>
    <w:rsid w:val="004821AD"/>
    <w:rsid w:val="0048356D"/>
    <w:rsid w:val="00483ABB"/>
    <w:rsid w:val="00491203"/>
    <w:rsid w:val="00494A90"/>
    <w:rsid w:val="00496E8B"/>
    <w:rsid w:val="004A06DD"/>
    <w:rsid w:val="004A1928"/>
    <w:rsid w:val="004A1DAB"/>
    <w:rsid w:val="004A7CA7"/>
    <w:rsid w:val="004B4319"/>
    <w:rsid w:val="004C0141"/>
    <w:rsid w:val="004C37BE"/>
    <w:rsid w:val="004C3D2F"/>
    <w:rsid w:val="004C4239"/>
    <w:rsid w:val="004C7029"/>
    <w:rsid w:val="004D1F49"/>
    <w:rsid w:val="004D21FC"/>
    <w:rsid w:val="004D3946"/>
    <w:rsid w:val="004D4A00"/>
    <w:rsid w:val="004D6D19"/>
    <w:rsid w:val="004E2936"/>
    <w:rsid w:val="004E3368"/>
    <w:rsid w:val="004E45F8"/>
    <w:rsid w:val="004E59D0"/>
    <w:rsid w:val="004E6672"/>
    <w:rsid w:val="004F27E1"/>
    <w:rsid w:val="004F44C7"/>
    <w:rsid w:val="004F5FCD"/>
    <w:rsid w:val="004F6933"/>
    <w:rsid w:val="00500B25"/>
    <w:rsid w:val="0050572E"/>
    <w:rsid w:val="005057AE"/>
    <w:rsid w:val="005059A2"/>
    <w:rsid w:val="005078C9"/>
    <w:rsid w:val="00510A7E"/>
    <w:rsid w:val="00512043"/>
    <w:rsid w:val="005141BC"/>
    <w:rsid w:val="00514788"/>
    <w:rsid w:val="0051704F"/>
    <w:rsid w:val="005176CA"/>
    <w:rsid w:val="00520E84"/>
    <w:rsid w:val="0052108C"/>
    <w:rsid w:val="00522FA6"/>
    <w:rsid w:val="00524077"/>
    <w:rsid w:val="005241EA"/>
    <w:rsid w:val="005250D6"/>
    <w:rsid w:val="005271D5"/>
    <w:rsid w:val="00530E21"/>
    <w:rsid w:val="0053268D"/>
    <w:rsid w:val="00536209"/>
    <w:rsid w:val="005419CB"/>
    <w:rsid w:val="00542582"/>
    <w:rsid w:val="005463FF"/>
    <w:rsid w:val="005472AE"/>
    <w:rsid w:val="0055421B"/>
    <w:rsid w:val="00561965"/>
    <w:rsid w:val="00563080"/>
    <w:rsid w:val="0056341F"/>
    <w:rsid w:val="00565BB5"/>
    <w:rsid w:val="0056693B"/>
    <w:rsid w:val="00566DF2"/>
    <w:rsid w:val="00567EA7"/>
    <w:rsid w:val="00570977"/>
    <w:rsid w:val="00570E9B"/>
    <w:rsid w:val="00570FF2"/>
    <w:rsid w:val="00571A70"/>
    <w:rsid w:val="00573CA7"/>
    <w:rsid w:val="0057471D"/>
    <w:rsid w:val="00576B7D"/>
    <w:rsid w:val="00576EF1"/>
    <w:rsid w:val="00583420"/>
    <w:rsid w:val="00585756"/>
    <w:rsid w:val="00586920"/>
    <w:rsid w:val="00592057"/>
    <w:rsid w:val="0059385B"/>
    <w:rsid w:val="005946A1"/>
    <w:rsid w:val="005963C8"/>
    <w:rsid w:val="005A0E5E"/>
    <w:rsid w:val="005A1374"/>
    <w:rsid w:val="005A4BDE"/>
    <w:rsid w:val="005A5732"/>
    <w:rsid w:val="005A6FDF"/>
    <w:rsid w:val="005A76F8"/>
    <w:rsid w:val="005A7F19"/>
    <w:rsid w:val="005B5AFD"/>
    <w:rsid w:val="005B7A6D"/>
    <w:rsid w:val="005C5613"/>
    <w:rsid w:val="005D3942"/>
    <w:rsid w:val="005D6C31"/>
    <w:rsid w:val="005E4045"/>
    <w:rsid w:val="005E4E9F"/>
    <w:rsid w:val="005E5D84"/>
    <w:rsid w:val="005F1020"/>
    <w:rsid w:val="005F2B67"/>
    <w:rsid w:val="00601C0B"/>
    <w:rsid w:val="006024A9"/>
    <w:rsid w:val="00602F0F"/>
    <w:rsid w:val="00602F27"/>
    <w:rsid w:val="006065DC"/>
    <w:rsid w:val="006118EE"/>
    <w:rsid w:val="00613310"/>
    <w:rsid w:val="00620E1A"/>
    <w:rsid w:val="00623FD5"/>
    <w:rsid w:val="006261E5"/>
    <w:rsid w:val="00626548"/>
    <w:rsid w:val="006331BA"/>
    <w:rsid w:val="00633E7A"/>
    <w:rsid w:val="00635FCD"/>
    <w:rsid w:val="00640666"/>
    <w:rsid w:val="00640A77"/>
    <w:rsid w:val="0064103A"/>
    <w:rsid w:val="00641D3A"/>
    <w:rsid w:val="0064473C"/>
    <w:rsid w:val="00647E40"/>
    <w:rsid w:val="00652832"/>
    <w:rsid w:val="006546D1"/>
    <w:rsid w:val="00656373"/>
    <w:rsid w:val="00656A0A"/>
    <w:rsid w:val="00656FA2"/>
    <w:rsid w:val="00657991"/>
    <w:rsid w:val="0066081C"/>
    <w:rsid w:val="0066170A"/>
    <w:rsid w:val="006619E4"/>
    <w:rsid w:val="00663C5E"/>
    <w:rsid w:val="00664F1A"/>
    <w:rsid w:val="00666650"/>
    <w:rsid w:val="006669F7"/>
    <w:rsid w:val="00667651"/>
    <w:rsid w:val="00667AA5"/>
    <w:rsid w:val="00667C7A"/>
    <w:rsid w:val="0067008E"/>
    <w:rsid w:val="0067080F"/>
    <w:rsid w:val="00670B66"/>
    <w:rsid w:val="00672AF8"/>
    <w:rsid w:val="00673428"/>
    <w:rsid w:val="006734CE"/>
    <w:rsid w:val="00674039"/>
    <w:rsid w:val="00684F6D"/>
    <w:rsid w:val="006855B7"/>
    <w:rsid w:val="00685DF7"/>
    <w:rsid w:val="006906D9"/>
    <w:rsid w:val="006910A6"/>
    <w:rsid w:val="00691F45"/>
    <w:rsid w:val="006931D8"/>
    <w:rsid w:val="006940A8"/>
    <w:rsid w:val="006969B4"/>
    <w:rsid w:val="00697054"/>
    <w:rsid w:val="0069722D"/>
    <w:rsid w:val="006A035A"/>
    <w:rsid w:val="006A52D8"/>
    <w:rsid w:val="006A7FD5"/>
    <w:rsid w:val="006B1497"/>
    <w:rsid w:val="006B161D"/>
    <w:rsid w:val="006B1C26"/>
    <w:rsid w:val="006B6DC0"/>
    <w:rsid w:val="006B778B"/>
    <w:rsid w:val="006C24A7"/>
    <w:rsid w:val="006C2FAD"/>
    <w:rsid w:val="006C62A6"/>
    <w:rsid w:val="006C6903"/>
    <w:rsid w:val="006D2446"/>
    <w:rsid w:val="006D608F"/>
    <w:rsid w:val="006D6217"/>
    <w:rsid w:val="006D7F16"/>
    <w:rsid w:val="006E0A1C"/>
    <w:rsid w:val="006E1920"/>
    <w:rsid w:val="006E3C0F"/>
    <w:rsid w:val="006E5D66"/>
    <w:rsid w:val="006F2FB0"/>
    <w:rsid w:val="006F304B"/>
    <w:rsid w:val="006F3849"/>
    <w:rsid w:val="006F3D01"/>
    <w:rsid w:val="006F54F1"/>
    <w:rsid w:val="006F6493"/>
    <w:rsid w:val="006F7142"/>
    <w:rsid w:val="00700189"/>
    <w:rsid w:val="00700495"/>
    <w:rsid w:val="00704B40"/>
    <w:rsid w:val="00706A5F"/>
    <w:rsid w:val="00711E22"/>
    <w:rsid w:val="00720804"/>
    <w:rsid w:val="00720D24"/>
    <w:rsid w:val="00721C3C"/>
    <w:rsid w:val="0072294E"/>
    <w:rsid w:val="00725072"/>
    <w:rsid w:val="007278BD"/>
    <w:rsid w:val="00730E90"/>
    <w:rsid w:val="00732614"/>
    <w:rsid w:val="0073377A"/>
    <w:rsid w:val="0073498E"/>
    <w:rsid w:val="00735844"/>
    <w:rsid w:val="007364B1"/>
    <w:rsid w:val="00737016"/>
    <w:rsid w:val="00740008"/>
    <w:rsid w:val="00740119"/>
    <w:rsid w:val="00742D93"/>
    <w:rsid w:val="00744778"/>
    <w:rsid w:val="007506A0"/>
    <w:rsid w:val="00751329"/>
    <w:rsid w:val="00751C14"/>
    <w:rsid w:val="00752736"/>
    <w:rsid w:val="00752E29"/>
    <w:rsid w:val="00754C86"/>
    <w:rsid w:val="00757F6B"/>
    <w:rsid w:val="007603EF"/>
    <w:rsid w:val="00761E83"/>
    <w:rsid w:val="007621B1"/>
    <w:rsid w:val="00766F43"/>
    <w:rsid w:val="00771B68"/>
    <w:rsid w:val="00775FA8"/>
    <w:rsid w:val="007819F1"/>
    <w:rsid w:val="00790DE0"/>
    <w:rsid w:val="007918B2"/>
    <w:rsid w:val="00791E2E"/>
    <w:rsid w:val="00793643"/>
    <w:rsid w:val="00795B8B"/>
    <w:rsid w:val="00796335"/>
    <w:rsid w:val="007971EB"/>
    <w:rsid w:val="00797F81"/>
    <w:rsid w:val="007A14A3"/>
    <w:rsid w:val="007A21B2"/>
    <w:rsid w:val="007A2DC5"/>
    <w:rsid w:val="007A32AD"/>
    <w:rsid w:val="007A3581"/>
    <w:rsid w:val="007A35B2"/>
    <w:rsid w:val="007A3D08"/>
    <w:rsid w:val="007B54E4"/>
    <w:rsid w:val="007B77C2"/>
    <w:rsid w:val="007B7BB3"/>
    <w:rsid w:val="007C29E9"/>
    <w:rsid w:val="007C4420"/>
    <w:rsid w:val="007C66E6"/>
    <w:rsid w:val="007D06F9"/>
    <w:rsid w:val="007D2541"/>
    <w:rsid w:val="007D269D"/>
    <w:rsid w:val="007D2CEE"/>
    <w:rsid w:val="007D3164"/>
    <w:rsid w:val="007D33E1"/>
    <w:rsid w:val="007D3950"/>
    <w:rsid w:val="007E3A7E"/>
    <w:rsid w:val="007E480B"/>
    <w:rsid w:val="007E76E2"/>
    <w:rsid w:val="007F01C4"/>
    <w:rsid w:val="007F0D2F"/>
    <w:rsid w:val="007F1950"/>
    <w:rsid w:val="007F2F8D"/>
    <w:rsid w:val="007F30DE"/>
    <w:rsid w:val="007F3AA1"/>
    <w:rsid w:val="007F4490"/>
    <w:rsid w:val="007F6D93"/>
    <w:rsid w:val="007F6E3D"/>
    <w:rsid w:val="0080008F"/>
    <w:rsid w:val="00800F50"/>
    <w:rsid w:val="00802897"/>
    <w:rsid w:val="00807988"/>
    <w:rsid w:val="008153C9"/>
    <w:rsid w:val="00815933"/>
    <w:rsid w:val="00821BAA"/>
    <w:rsid w:val="00823613"/>
    <w:rsid w:val="00823EF7"/>
    <w:rsid w:val="00825697"/>
    <w:rsid w:val="00826F77"/>
    <w:rsid w:val="00827D49"/>
    <w:rsid w:val="00831595"/>
    <w:rsid w:val="00834342"/>
    <w:rsid w:val="008360F7"/>
    <w:rsid w:val="0083745E"/>
    <w:rsid w:val="0084013F"/>
    <w:rsid w:val="008436B6"/>
    <w:rsid w:val="008456FD"/>
    <w:rsid w:val="00847902"/>
    <w:rsid w:val="00850BAE"/>
    <w:rsid w:val="0085124A"/>
    <w:rsid w:val="008525DC"/>
    <w:rsid w:val="00854C5D"/>
    <w:rsid w:val="00855969"/>
    <w:rsid w:val="0086016B"/>
    <w:rsid w:val="008610F1"/>
    <w:rsid w:val="0086150E"/>
    <w:rsid w:val="00861E99"/>
    <w:rsid w:val="00865C18"/>
    <w:rsid w:val="00866C99"/>
    <w:rsid w:val="00867099"/>
    <w:rsid w:val="0087081A"/>
    <w:rsid w:val="008710C8"/>
    <w:rsid w:val="008737C2"/>
    <w:rsid w:val="008745D1"/>
    <w:rsid w:val="00875465"/>
    <w:rsid w:val="00875F8A"/>
    <w:rsid w:val="008809E7"/>
    <w:rsid w:val="0088285A"/>
    <w:rsid w:val="00884377"/>
    <w:rsid w:val="00884854"/>
    <w:rsid w:val="00885AF9"/>
    <w:rsid w:val="00886D92"/>
    <w:rsid w:val="00887D45"/>
    <w:rsid w:val="008902BE"/>
    <w:rsid w:val="00892201"/>
    <w:rsid w:val="00893570"/>
    <w:rsid w:val="00894F2B"/>
    <w:rsid w:val="008962AE"/>
    <w:rsid w:val="00896D3C"/>
    <w:rsid w:val="0089784E"/>
    <w:rsid w:val="008A2B8A"/>
    <w:rsid w:val="008A34FC"/>
    <w:rsid w:val="008A3603"/>
    <w:rsid w:val="008A37AA"/>
    <w:rsid w:val="008A38F9"/>
    <w:rsid w:val="008A3FC3"/>
    <w:rsid w:val="008A4456"/>
    <w:rsid w:val="008A6307"/>
    <w:rsid w:val="008A71EA"/>
    <w:rsid w:val="008A7983"/>
    <w:rsid w:val="008B064C"/>
    <w:rsid w:val="008B15C7"/>
    <w:rsid w:val="008B2180"/>
    <w:rsid w:val="008B4978"/>
    <w:rsid w:val="008B4E1A"/>
    <w:rsid w:val="008B506C"/>
    <w:rsid w:val="008B5F4F"/>
    <w:rsid w:val="008C0056"/>
    <w:rsid w:val="008C16CF"/>
    <w:rsid w:val="008C2591"/>
    <w:rsid w:val="008C2D68"/>
    <w:rsid w:val="008C4A8C"/>
    <w:rsid w:val="008C5E4B"/>
    <w:rsid w:val="008D127E"/>
    <w:rsid w:val="008D5E5B"/>
    <w:rsid w:val="008E0E8B"/>
    <w:rsid w:val="008E15D6"/>
    <w:rsid w:val="008E755C"/>
    <w:rsid w:val="008F138D"/>
    <w:rsid w:val="008F2573"/>
    <w:rsid w:val="008F3027"/>
    <w:rsid w:val="008F7E0E"/>
    <w:rsid w:val="009008D8"/>
    <w:rsid w:val="00900E2E"/>
    <w:rsid w:val="00903089"/>
    <w:rsid w:val="00903F15"/>
    <w:rsid w:val="009128B1"/>
    <w:rsid w:val="00914F11"/>
    <w:rsid w:val="0091636C"/>
    <w:rsid w:val="00916641"/>
    <w:rsid w:val="00917469"/>
    <w:rsid w:val="00920E57"/>
    <w:rsid w:val="00924969"/>
    <w:rsid w:val="00926B2F"/>
    <w:rsid w:val="00926FED"/>
    <w:rsid w:val="0092775E"/>
    <w:rsid w:val="00931B69"/>
    <w:rsid w:val="0093258A"/>
    <w:rsid w:val="0093413A"/>
    <w:rsid w:val="00934DE5"/>
    <w:rsid w:val="009353F3"/>
    <w:rsid w:val="009358A0"/>
    <w:rsid w:val="00936F60"/>
    <w:rsid w:val="0094465C"/>
    <w:rsid w:val="00945292"/>
    <w:rsid w:val="009460E6"/>
    <w:rsid w:val="009511C7"/>
    <w:rsid w:val="00952B9B"/>
    <w:rsid w:val="00954901"/>
    <w:rsid w:val="0095581D"/>
    <w:rsid w:val="00957CBF"/>
    <w:rsid w:val="00961AC7"/>
    <w:rsid w:val="00966B14"/>
    <w:rsid w:val="0097096F"/>
    <w:rsid w:val="009742AD"/>
    <w:rsid w:val="00975082"/>
    <w:rsid w:val="00982E06"/>
    <w:rsid w:val="0098624D"/>
    <w:rsid w:val="00987EF8"/>
    <w:rsid w:val="009900BD"/>
    <w:rsid w:val="00990707"/>
    <w:rsid w:val="00990EF1"/>
    <w:rsid w:val="0099119A"/>
    <w:rsid w:val="00995D98"/>
    <w:rsid w:val="00995F76"/>
    <w:rsid w:val="009A007D"/>
    <w:rsid w:val="009A325A"/>
    <w:rsid w:val="009A3FEB"/>
    <w:rsid w:val="009A4952"/>
    <w:rsid w:val="009A5D4C"/>
    <w:rsid w:val="009A6238"/>
    <w:rsid w:val="009B211C"/>
    <w:rsid w:val="009B2C08"/>
    <w:rsid w:val="009B4E7B"/>
    <w:rsid w:val="009B5306"/>
    <w:rsid w:val="009B7EF7"/>
    <w:rsid w:val="009C254C"/>
    <w:rsid w:val="009C29CA"/>
    <w:rsid w:val="009D0484"/>
    <w:rsid w:val="009D0B81"/>
    <w:rsid w:val="009D21CC"/>
    <w:rsid w:val="009D3FA3"/>
    <w:rsid w:val="009D60C6"/>
    <w:rsid w:val="009D60D6"/>
    <w:rsid w:val="009D66C3"/>
    <w:rsid w:val="009D6F2D"/>
    <w:rsid w:val="009E10DD"/>
    <w:rsid w:val="009E188F"/>
    <w:rsid w:val="009E1A8C"/>
    <w:rsid w:val="009E5B30"/>
    <w:rsid w:val="009E5E20"/>
    <w:rsid w:val="009E5FE4"/>
    <w:rsid w:val="009F285D"/>
    <w:rsid w:val="009F2FF6"/>
    <w:rsid w:val="009F3FEA"/>
    <w:rsid w:val="009F5FCA"/>
    <w:rsid w:val="00A00034"/>
    <w:rsid w:val="00A00EB8"/>
    <w:rsid w:val="00A02636"/>
    <w:rsid w:val="00A032ED"/>
    <w:rsid w:val="00A03C3D"/>
    <w:rsid w:val="00A2486C"/>
    <w:rsid w:val="00A269C1"/>
    <w:rsid w:val="00A2798C"/>
    <w:rsid w:val="00A325F0"/>
    <w:rsid w:val="00A352BF"/>
    <w:rsid w:val="00A35906"/>
    <w:rsid w:val="00A361DF"/>
    <w:rsid w:val="00A3780B"/>
    <w:rsid w:val="00A41DDC"/>
    <w:rsid w:val="00A44B25"/>
    <w:rsid w:val="00A45DE7"/>
    <w:rsid w:val="00A4709B"/>
    <w:rsid w:val="00A510B5"/>
    <w:rsid w:val="00A52131"/>
    <w:rsid w:val="00A52D93"/>
    <w:rsid w:val="00A52F34"/>
    <w:rsid w:val="00A53C0B"/>
    <w:rsid w:val="00A540CD"/>
    <w:rsid w:val="00A557BA"/>
    <w:rsid w:val="00A56676"/>
    <w:rsid w:val="00A574F3"/>
    <w:rsid w:val="00A619D8"/>
    <w:rsid w:val="00A61E95"/>
    <w:rsid w:val="00A63C70"/>
    <w:rsid w:val="00A652B3"/>
    <w:rsid w:val="00A6591C"/>
    <w:rsid w:val="00A6620A"/>
    <w:rsid w:val="00A73829"/>
    <w:rsid w:val="00A7504E"/>
    <w:rsid w:val="00A76610"/>
    <w:rsid w:val="00A811CC"/>
    <w:rsid w:val="00A823F6"/>
    <w:rsid w:val="00A91942"/>
    <w:rsid w:val="00A93618"/>
    <w:rsid w:val="00A93F83"/>
    <w:rsid w:val="00A96DA1"/>
    <w:rsid w:val="00AA0DA9"/>
    <w:rsid w:val="00AA0E16"/>
    <w:rsid w:val="00AA25EE"/>
    <w:rsid w:val="00AA264F"/>
    <w:rsid w:val="00AA28B0"/>
    <w:rsid w:val="00AA3FCC"/>
    <w:rsid w:val="00AA664B"/>
    <w:rsid w:val="00AA6FDC"/>
    <w:rsid w:val="00AA7299"/>
    <w:rsid w:val="00AA79DC"/>
    <w:rsid w:val="00AA7D8B"/>
    <w:rsid w:val="00AB26A1"/>
    <w:rsid w:val="00AB27DB"/>
    <w:rsid w:val="00AB2D51"/>
    <w:rsid w:val="00AB5DB8"/>
    <w:rsid w:val="00AB629B"/>
    <w:rsid w:val="00AB711D"/>
    <w:rsid w:val="00AC2174"/>
    <w:rsid w:val="00AC277F"/>
    <w:rsid w:val="00AC522E"/>
    <w:rsid w:val="00AC5252"/>
    <w:rsid w:val="00AC594D"/>
    <w:rsid w:val="00AC7946"/>
    <w:rsid w:val="00AD37C8"/>
    <w:rsid w:val="00AD42AE"/>
    <w:rsid w:val="00AD4CD8"/>
    <w:rsid w:val="00AD5342"/>
    <w:rsid w:val="00AD7E2B"/>
    <w:rsid w:val="00AE09E6"/>
    <w:rsid w:val="00AE2D01"/>
    <w:rsid w:val="00AF2961"/>
    <w:rsid w:val="00AF396B"/>
    <w:rsid w:val="00AF3C54"/>
    <w:rsid w:val="00AF442E"/>
    <w:rsid w:val="00AF4EDB"/>
    <w:rsid w:val="00AF4EF1"/>
    <w:rsid w:val="00AF5A42"/>
    <w:rsid w:val="00AF64AA"/>
    <w:rsid w:val="00AF78B8"/>
    <w:rsid w:val="00B00D49"/>
    <w:rsid w:val="00B02ABF"/>
    <w:rsid w:val="00B02F28"/>
    <w:rsid w:val="00B053E7"/>
    <w:rsid w:val="00B062D1"/>
    <w:rsid w:val="00B06C83"/>
    <w:rsid w:val="00B07286"/>
    <w:rsid w:val="00B10987"/>
    <w:rsid w:val="00B10D8C"/>
    <w:rsid w:val="00B12643"/>
    <w:rsid w:val="00B12F04"/>
    <w:rsid w:val="00B14FAA"/>
    <w:rsid w:val="00B15F46"/>
    <w:rsid w:val="00B215CD"/>
    <w:rsid w:val="00B21FE1"/>
    <w:rsid w:val="00B22C31"/>
    <w:rsid w:val="00B234A4"/>
    <w:rsid w:val="00B24DD0"/>
    <w:rsid w:val="00B24E2B"/>
    <w:rsid w:val="00B263FD"/>
    <w:rsid w:val="00B26FE8"/>
    <w:rsid w:val="00B32C6C"/>
    <w:rsid w:val="00B32D90"/>
    <w:rsid w:val="00B337DE"/>
    <w:rsid w:val="00B35237"/>
    <w:rsid w:val="00B3749F"/>
    <w:rsid w:val="00B41F20"/>
    <w:rsid w:val="00B43695"/>
    <w:rsid w:val="00B44CD6"/>
    <w:rsid w:val="00B454C9"/>
    <w:rsid w:val="00B456DE"/>
    <w:rsid w:val="00B47D98"/>
    <w:rsid w:val="00B548F6"/>
    <w:rsid w:val="00B55A64"/>
    <w:rsid w:val="00B6280F"/>
    <w:rsid w:val="00B6295B"/>
    <w:rsid w:val="00B6569E"/>
    <w:rsid w:val="00B67450"/>
    <w:rsid w:val="00B67E5E"/>
    <w:rsid w:val="00B70FAC"/>
    <w:rsid w:val="00B7198B"/>
    <w:rsid w:val="00B71D4D"/>
    <w:rsid w:val="00B71EDC"/>
    <w:rsid w:val="00B75C79"/>
    <w:rsid w:val="00B75E5E"/>
    <w:rsid w:val="00B76321"/>
    <w:rsid w:val="00B7716B"/>
    <w:rsid w:val="00B77948"/>
    <w:rsid w:val="00B911DD"/>
    <w:rsid w:val="00B94C49"/>
    <w:rsid w:val="00B977A5"/>
    <w:rsid w:val="00BA1263"/>
    <w:rsid w:val="00BA1B28"/>
    <w:rsid w:val="00BA1FD0"/>
    <w:rsid w:val="00BA25AF"/>
    <w:rsid w:val="00BA2B4C"/>
    <w:rsid w:val="00BA33FF"/>
    <w:rsid w:val="00BA6257"/>
    <w:rsid w:val="00BA6746"/>
    <w:rsid w:val="00BB1DCB"/>
    <w:rsid w:val="00BB4492"/>
    <w:rsid w:val="00BB5783"/>
    <w:rsid w:val="00BB6C11"/>
    <w:rsid w:val="00BB759B"/>
    <w:rsid w:val="00BB7865"/>
    <w:rsid w:val="00BC13EB"/>
    <w:rsid w:val="00BC171E"/>
    <w:rsid w:val="00BD0500"/>
    <w:rsid w:val="00BD0CF9"/>
    <w:rsid w:val="00BD1858"/>
    <w:rsid w:val="00BD6514"/>
    <w:rsid w:val="00BE0A8D"/>
    <w:rsid w:val="00BE3E21"/>
    <w:rsid w:val="00BE4745"/>
    <w:rsid w:val="00BE4F16"/>
    <w:rsid w:val="00BE7BF1"/>
    <w:rsid w:val="00BF07BC"/>
    <w:rsid w:val="00BF23A8"/>
    <w:rsid w:val="00BF3438"/>
    <w:rsid w:val="00BF3A17"/>
    <w:rsid w:val="00BF3E92"/>
    <w:rsid w:val="00BF42F0"/>
    <w:rsid w:val="00BF4631"/>
    <w:rsid w:val="00BF49C0"/>
    <w:rsid w:val="00BF4D56"/>
    <w:rsid w:val="00BF6684"/>
    <w:rsid w:val="00C00795"/>
    <w:rsid w:val="00C022A4"/>
    <w:rsid w:val="00C05830"/>
    <w:rsid w:val="00C06450"/>
    <w:rsid w:val="00C12B61"/>
    <w:rsid w:val="00C13693"/>
    <w:rsid w:val="00C14499"/>
    <w:rsid w:val="00C16F3E"/>
    <w:rsid w:val="00C17BEA"/>
    <w:rsid w:val="00C21BF8"/>
    <w:rsid w:val="00C237CA"/>
    <w:rsid w:val="00C25B7B"/>
    <w:rsid w:val="00C25DB1"/>
    <w:rsid w:val="00C30808"/>
    <w:rsid w:val="00C3165D"/>
    <w:rsid w:val="00C3165F"/>
    <w:rsid w:val="00C347F2"/>
    <w:rsid w:val="00C355D0"/>
    <w:rsid w:val="00C4155F"/>
    <w:rsid w:val="00C424DF"/>
    <w:rsid w:val="00C43698"/>
    <w:rsid w:val="00C447E3"/>
    <w:rsid w:val="00C518FE"/>
    <w:rsid w:val="00C53C87"/>
    <w:rsid w:val="00C54290"/>
    <w:rsid w:val="00C5478B"/>
    <w:rsid w:val="00C55423"/>
    <w:rsid w:val="00C5706F"/>
    <w:rsid w:val="00C60599"/>
    <w:rsid w:val="00C63779"/>
    <w:rsid w:val="00C65049"/>
    <w:rsid w:val="00C65071"/>
    <w:rsid w:val="00C705ED"/>
    <w:rsid w:val="00C7077D"/>
    <w:rsid w:val="00C72D6A"/>
    <w:rsid w:val="00C73C3A"/>
    <w:rsid w:val="00C75EFF"/>
    <w:rsid w:val="00C76B5D"/>
    <w:rsid w:val="00C77A5B"/>
    <w:rsid w:val="00C77CC2"/>
    <w:rsid w:val="00C809CB"/>
    <w:rsid w:val="00C82B1E"/>
    <w:rsid w:val="00C8780D"/>
    <w:rsid w:val="00C90AFA"/>
    <w:rsid w:val="00C943CF"/>
    <w:rsid w:val="00C9517A"/>
    <w:rsid w:val="00C96818"/>
    <w:rsid w:val="00CA4712"/>
    <w:rsid w:val="00CA4EB2"/>
    <w:rsid w:val="00CA529A"/>
    <w:rsid w:val="00CA7D29"/>
    <w:rsid w:val="00CB09E9"/>
    <w:rsid w:val="00CB0E44"/>
    <w:rsid w:val="00CB1B54"/>
    <w:rsid w:val="00CB2175"/>
    <w:rsid w:val="00CB2BF8"/>
    <w:rsid w:val="00CB60D1"/>
    <w:rsid w:val="00CB74A3"/>
    <w:rsid w:val="00CC332C"/>
    <w:rsid w:val="00CC3D5A"/>
    <w:rsid w:val="00CC4A62"/>
    <w:rsid w:val="00CC54C0"/>
    <w:rsid w:val="00CD037B"/>
    <w:rsid w:val="00CD06CF"/>
    <w:rsid w:val="00CD245B"/>
    <w:rsid w:val="00CD479B"/>
    <w:rsid w:val="00CD4DA1"/>
    <w:rsid w:val="00CD5948"/>
    <w:rsid w:val="00CD5BF8"/>
    <w:rsid w:val="00CD63EE"/>
    <w:rsid w:val="00CD6B3E"/>
    <w:rsid w:val="00CD7459"/>
    <w:rsid w:val="00CE3920"/>
    <w:rsid w:val="00CE39EA"/>
    <w:rsid w:val="00CE41B8"/>
    <w:rsid w:val="00CE45BD"/>
    <w:rsid w:val="00CE7358"/>
    <w:rsid w:val="00CF0013"/>
    <w:rsid w:val="00CF2243"/>
    <w:rsid w:val="00CF224B"/>
    <w:rsid w:val="00CF23DB"/>
    <w:rsid w:val="00CF3B2F"/>
    <w:rsid w:val="00CF4A69"/>
    <w:rsid w:val="00CF5B01"/>
    <w:rsid w:val="00CF5F77"/>
    <w:rsid w:val="00CF6DE8"/>
    <w:rsid w:val="00D044BC"/>
    <w:rsid w:val="00D05DE2"/>
    <w:rsid w:val="00D11B71"/>
    <w:rsid w:val="00D14148"/>
    <w:rsid w:val="00D14D85"/>
    <w:rsid w:val="00D158BD"/>
    <w:rsid w:val="00D16033"/>
    <w:rsid w:val="00D21AB6"/>
    <w:rsid w:val="00D22CB4"/>
    <w:rsid w:val="00D231B3"/>
    <w:rsid w:val="00D23FE1"/>
    <w:rsid w:val="00D2593C"/>
    <w:rsid w:val="00D25A9B"/>
    <w:rsid w:val="00D30655"/>
    <w:rsid w:val="00D33CC7"/>
    <w:rsid w:val="00D33FC2"/>
    <w:rsid w:val="00D364B6"/>
    <w:rsid w:val="00D4059D"/>
    <w:rsid w:val="00D40A79"/>
    <w:rsid w:val="00D41030"/>
    <w:rsid w:val="00D41200"/>
    <w:rsid w:val="00D41ED1"/>
    <w:rsid w:val="00D43A7E"/>
    <w:rsid w:val="00D44605"/>
    <w:rsid w:val="00D454A7"/>
    <w:rsid w:val="00D4554F"/>
    <w:rsid w:val="00D45D97"/>
    <w:rsid w:val="00D477DB"/>
    <w:rsid w:val="00D47C51"/>
    <w:rsid w:val="00D50EA5"/>
    <w:rsid w:val="00D5720F"/>
    <w:rsid w:val="00D57B2E"/>
    <w:rsid w:val="00D60F5C"/>
    <w:rsid w:val="00D623C4"/>
    <w:rsid w:val="00D62DAD"/>
    <w:rsid w:val="00D641E0"/>
    <w:rsid w:val="00D66205"/>
    <w:rsid w:val="00D66A8F"/>
    <w:rsid w:val="00D710A0"/>
    <w:rsid w:val="00D713B6"/>
    <w:rsid w:val="00D713C8"/>
    <w:rsid w:val="00D73019"/>
    <w:rsid w:val="00D74690"/>
    <w:rsid w:val="00D75E6B"/>
    <w:rsid w:val="00D800B6"/>
    <w:rsid w:val="00D84BA1"/>
    <w:rsid w:val="00D86414"/>
    <w:rsid w:val="00D87104"/>
    <w:rsid w:val="00D876A1"/>
    <w:rsid w:val="00D90234"/>
    <w:rsid w:val="00D92E81"/>
    <w:rsid w:val="00D9542E"/>
    <w:rsid w:val="00D9578E"/>
    <w:rsid w:val="00D96C40"/>
    <w:rsid w:val="00DA241F"/>
    <w:rsid w:val="00DA5B3A"/>
    <w:rsid w:val="00DB5A86"/>
    <w:rsid w:val="00DC09E2"/>
    <w:rsid w:val="00DC173F"/>
    <w:rsid w:val="00DC1F11"/>
    <w:rsid w:val="00DC362E"/>
    <w:rsid w:val="00DC4D1C"/>
    <w:rsid w:val="00DC4F6E"/>
    <w:rsid w:val="00DC694A"/>
    <w:rsid w:val="00DD1D1D"/>
    <w:rsid w:val="00DD1DEB"/>
    <w:rsid w:val="00DD3602"/>
    <w:rsid w:val="00DD4DDE"/>
    <w:rsid w:val="00DD5BC7"/>
    <w:rsid w:val="00DD70A9"/>
    <w:rsid w:val="00DE1AA2"/>
    <w:rsid w:val="00DE30C3"/>
    <w:rsid w:val="00DE3F08"/>
    <w:rsid w:val="00DE4CB3"/>
    <w:rsid w:val="00DE5444"/>
    <w:rsid w:val="00DE5517"/>
    <w:rsid w:val="00DF13D9"/>
    <w:rsid w:val="00DF21D8"/>
    <w:rsid w:val="00DF2BAA"/>
    <w:rsid w:val="00DF4050"/>
    <w:rsid w:val="00DF4CCE"/>
    <w:rsid w:val="00DF5004"/>
    <w:rsid w:val="00DF5738"/>
    <w:rsid w:val="00DF7728"/>
    <w:rsid w:val="00DF7BE0"/>
    <w:rsid w:val="00E0040A"/>
    <w:rsid w:val="00E03EFB"/>
    <w:rsid w:val="00E03F1F"/>
    <w:rsid w:val="00E06090"/>
    <w:rsid w:val="00E10C86"/>
    <w:rsid w:val="00E15A5F"/>
    <w:rsid w:val="00E1644D"/>
    <w:rsid w:val="00E16E82"/>
    <w:rsid w:val="00E22568"/>
    <w:rsid w:val="00E23845"/>
    <w:rsid w:val="00E24151"/>
    <w:rsid w:val="00E24AA0"/>
    <w:rsid w:val="00E256B7"/>
    <w:rsid w:val="00E26321"/>
    <w:rsid w:val="00E263C5"/>
    <w:rsid w:val="00E27A45"/>
    <w:rsid w:val="00E3350E"/>
    <w:rsid w:val="00E34C50"/>
    <w:rsid w:val="00E36828"/>
    <w:rsid w:val="00E37DA3"/>
    <w:rsid w:val="00E37E05"/>
    <w:rsid w:val="00E41731"/>
    <w:rsid w:val="00E441C4"/>
    <w:rsid w:val="00E444AB"/>
    <w:rsid w:val="00E444D5"/>
    <w:rsid w:val="00E44850"/>
    <w:rsid w:val="00E46857"/>
    <w:rsid w:val="00E476FC"/>
    <w:rsid w:val="00E55641"/>
    <w:rsid w:val="00E61DD2"/>
    <w:rsid w:val="00E62CA8"/>
    <w:rsid w:val="00E646FE"/>
    <w:rsid w:val="00E665E8"/>
    <w:rsid w:val="00E67B66"/>
    <w:rsid w:val="00E719F9"/>
    <w:rsid w:val="00E7289A"/>
    <w:rsid w:val="00E75D30"/>
    <w:rsid w:val="00E76D34"/>
    <w:rsid w:val="00E77014"/>
    <w:rsid w:val="00E77344"/>
    <w:rsid w:val="00E77A8C"/>
    <w:rsid w:val="00E80A8F"/>
    <w:rsid w:val="00E84038"/>
    <w:rsid w:val="00E862A1"/>
    <w:rsid w:val="00E908A0"/>
    <w:rsid w:val="00E92EFD"/>
    <w:rsid w:val="00E94CEA"/>
    <w:rsid w:val="00E953F4"/>
    <w:rsid w:val="00E955F3"/>
    <w:rsid w:val="00E9614B"/>
    <w:rsid w:val="00EA095E"/>
    <w:rsid w:val="00EA185A"/>
    <w:rsid w:val="00EA3483"/>
    <w:rsid w:val="00EA3DFC"/>
    <w:rsid w:val="00EA3FB6"/>
    <w:rsid w:val="00EA549E"/>
    <w:rsid w:val="00EA6E86"/>
    <w:rsid w:val="00EB1705"/>
    <w:rsid w:val="00EB1914"/>
    <w:rsid w:val="00EB2DCA"/>
    <w:rsid w:val="00EB2F5C"/>
    <w:rsid w:val="00EB3480"/>
    <w:rsid w:val="00EB4480"/>
    <w:rsid w:val="00EB44CE"/>
    <w:rsid w:val="00EB78C9"/>
    <w:rsid w:val="00EC0278"/>
    <w:rsid w:val="00EC139B"/>
    <w:rsid w:val="00ED1991"/>
    <w:rsid w:val="00ED4A72"/>
    <w:rsid w:val="00ED578C"/>
    <w:rsid w:val="00ED69DB"/>
    <w:rsid w:val="00EE12D6"/>
    <w:rsid w:val="00EE1CA6"/>
    <w:rsid w:val="00EE65F7"/>
    <w:rsid w:val="00EE6E99"/>
    <w:rsid w:val="00EE7505"/>
    <w:rsid w:val="00EF2170"/>
    <w:rsid w:val="00EF23F6"/>
    <w:rsid w:val="00EF4174"/>
    <w:rsid w:val="00EF4D94"/>
    <w:rsid w:val="00EF5CBB"/>
    <w:rsid w:val="00EF64FB"/>
    <w:rsid w:val="00F03422"/>
    <w:rsid w:val="00F04D14"/>
    <w:rsid w:val="00F066DB"/>
    <w:rsid w:val="00F07034"/>
    <w:rsid w:val="00F11998"/>
    <w:rsid w:val="00F11CB3"/>
    <w:rsid w:val="00F1576B"/>
    <w:rsid w:val="00F15EC4"/>
    <w:rsid w:val="00F16382"/>
    <w:rsid w:val="00F17C44"/>
    <w:rsid w:val="00F20404"/>
    <w:rsid w:val="00F225DC"/>
    <w:rsid w:val="00F27D1F"/>
    <w:rsid w:val="00F36AEB"/>
    <w:rsid w:val="00F4134C"/>
    <w:rsid w:val="00F415BA"/>
    <w:rsid w:val="00F43C11"/>
    <w:rsid w:val="00F5103E"/>
    <w:rsid w:val="00F524B5"/>
    <w:rsid w:val="00F53D89"/>
    <w:rsid w:val="00F53F6B"/>
    <w:rsid w:val="00F5483E"/>
    <w:rsid w:val="00F56A4D"/>
    <w:rsid w:val="00F575F7"/>
    <w:rsid w:val="00F60092"/>
    <w:rsid w:val="00F606D7"/>
    <w:rsid w:val="00F61EF5"/>
    <w:rsid w:val="00F62F7D"/>
    <w:rsid w:val="00F64CF6"/>
    <w:rsid w:val="00F654A7"/>
    <w:rsid w:val="00F66083"/>
    <w:rsid w:val="00F67150"/>
    <w:rsid w:val="00F7065B"/>
    <w:rsid w:val="00F71109"/>
    <w:rsid w:val="00F711BD"/>
    <w:rsid w:val="00F72393"/>
    <w:rsid w:val="00F7276A"/>
    <w:rsid w:val="00F776CB"/>
    <w:rsid w:val="00F8068D"/>
    <w:rsid w:val="00F81368"/>
    <w:rsid w:val="00F829DE"/>
    <w:rsid w:val="00F84C41"/>
    <w:rsid w:val="00F85185"/>
    <w:rsid w:val="00F8552D"/>
    <w:rsid w:val="00F87E97"/>
    <w:rsid w:val="00F91BD4"/>
    <w:rsid w:val="00F91E29"/>
    <w:rsid w:val="00F95365"/>
    <w:rsid w:val="00F979F8"/>
    <w:rsid w:val="00F97F68"/>
    <w:rsid w:val="00FA2CB4"/>
    <w:rsid w:val="00FA5C36"/>
    <w:rsid w:val="00FA5D06"/>
    <w:rsid w:val="00FA6C84"/>
    <w:rsid w:val="00FA736E"/>
    <w:rsid w:val="00FA74CA"/>
    <w:rsid w:val="00FA7A05"/>
    <w:rsid w:val="00FB1AEB"/>
    <w:rsid w:val="00FB3B66"/>
    <w:rsid w:val="00FB41AB"/>
    <w:rsid w:val="00FB46CC"/>
    <w:rsid w:val="00FB48D7"/>
    <w:rsid w:val="00FB6709"/>
    <w:rsid w:val="00FB67CF"/>
    <w:rsid w:val="00FC2046"/>
    <w:rsid w:val="00FC4E1F"/>
    <w:rsid w:val="00FC6ADF"/>
    <w:rsid w:val="00FC7C36"/>
    <w:rsid w:val="00FD0753"/>
    <w:rsid w:val="00FD2223"/>
    <w:rsid w:val="00FD3C4B"/>
    <w:rsid w:val="00FD3FEE"/>
    <w:rsid w:val="00FD4044"/>
    <w:rsid w:val="00FD48D6"/>
    <w:rsid w:val="00FE12E2"/>
    <w:rsid w:val="00FE4702"/>
    <w:rsid w:val="00FE5679"/>
    <w:rsid w:val="00FE6645"/>
    <w:rsid w:val="00FF0187"/>
    <w:rsid w:val="00FF02F6"/>
    <w:rsid w:val="00FF1902"/>
    <w:rsid w:val="00FF2733"/>
    <w:rsid w:val="00FF328F"/>
    <w:rsid w:val="00FF4344"/>
    <w:rsid w:val="00FF556C"/>
    <w:rsid w:val="00FF6454"/>
    <w:rsid w:val="00FF7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BDED"/>
  <w15:docId w15:val="{6B24B8BA-3A73-404F-B7E5-DE367D61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4239"/>
    <w:pPr>
      <w:spacing w:after="200"/>
      <w:jc w:val="both"/>
    </w:pPr>
    <w:rPr>
      <w:rFonts w:ascii="Times New Roman" w:hAnsi="Times New Roman"/>
      <w:sz w:val="28"/>
      <w:szCs w:val="22"/>
      <w:lang w:val="lv-LV" w:eastAsia="en-US"/>
    </w:rPr>
  </w:style>
  <w:style w:type="paragraph" w:styleId="2">
    <w:name w:val="heading 2"/>
    <w:basedOn w:val="a"/>
    <w:next w:val="a"/>
    <w:link w:val="20"/>
    <w:uiPriority w:val="9"/>
    <w:semiHidden/>
    <w:unhideWhenUsed/>
    <w:qFormat/>
    <w:rsid w:val="00FC7C36"/>
    <w:pPr>
      <w:keepNext/>
      <w:keepLines/>
      <w:spacing w:before="200" w:after="0" w:line="276" w:lineRule="auto"/>
      <w:jc w:val="left"/>
      <w:outlineLvl w:val="1"/>
    </w:pPr>
    <w:rPr>
      <w:rFonts w:asciiTheme="majorHAnsi" w:eastAsiaTheme="majorEastAsia" w:hAnsiTheme="majorHAnsi" w:cstheme="majorBidi"/>
      <w:b/>
      <w:bCs/>
      <w:color w:val="4F81BD" w:themeColor="accent1"/>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3946"/>
    <w:pPr>
      <w:spacing w:before="100" w:beforeAutospacing="1" w:after="100" w:afterAutospacing="1"/>
    </w:pPr>
    <w:rPr>
      <w:rFonts w:eastAsia="Times New Roman"/>
      <w:sz w:val="24"/>
      <w:szCs w:val="24"/>
      <w:lang w:eastAsia="lv-LV"/>
    </w:rPr>
  </w:style>
  <w:style w:type="character" w:styleId="a4">
    <w:name w:val="Strong"/>
    <w:qFormat/>
    <w:rsid w:val="009B211C"/>
    <w:rPr>
      <w:b/>
      <w:bCs/>
    </w:rPr>
  </w:style>
  <w:style w:type="paragraph" w:styleId="a5">
    <w:name w:val="annotation text"/>
    <w:basedOn w:val="a"/>
    <w:link w:val="a6"/>
    <w:rsid w:val="00BE3E21"/>
    <w:pPr>
      <w:spacing w:after="0"/>
    </w:pPr>
    <w:rPr>
      <w:rFonts w:eastAsia="Times New Roman"/>
      <w:sz w:val="20"/>
      <w:szCs w:val="20"/>
      <w:lang w:val="en-GB"/>
    </w:rPr>
  </w:style>
  <w:style w:type="character" w:customStyle="1" w:styleId="a6">
    <w:name w:val="Текст примечания Знак"/>
    <w:link w:val="a5"/>
    <w:rsid w:val="00BE3E21"/>
    <w:rPr>
      <w:rFonts w:ascii="Times New Roman" w:eastAsia="Times New Roman" w:hAnsi="Times New Roman" w:cs="Times New Roman"/>
      <w:sz w:val="20"/>
      <w:szCs w:val="20"/>
      <w:lang w:val="en-GB"/>
    </w:rPr>
  </w:style>
  <w:style w:type="paragraph" w:styleId="a7">
    <w:name w:val="List Paragraph"/>
    <w:basedOn w:val="a"/>
    <w:uiPriority w:val="34"/>
    <w:qFormat/>
    <w:rsid w:val="00BF49C0"/>
    <w:pPr>
      <w:ind w:left="720"/>
      <w:contextualSpacing/>
    </w:pPr>
    <w:rPr>
      <w:rFonts w:ascii="Calibri" w:hAnsi="Calibri"/>
    </w:rPr>
  </w:style>
  <w:style w:type="paragraph" w:styleId="a8">
    <w:name w:val="Balloon Text"/>
    <w:basedOn w:val="a"/>
    <w:link w:val="a9"/>
    <w:uiPriority w:val="99"/>
    <w:semiHidden/>
    <w:unhideWhenUsed/>
    <w:rsid w:val="00BF49C0"/>
    <w:pPr>
      <w:spacing w:after="0"/>
    </w:pPr>
    <w:rPr>
      <w:rFonts w:ascii="Tahoma" w:hAnsi="Tahoma" w:cs="Tahoma"/>
      <w:sz w:val="16"/>
      <w:szCs w:val="16"/>
    </w:rPr>
  </w:style>
  <w:style w:type="character" w:customStyle="1" w:styleId="a9">
    <w:name w:val="Текст выноски Знак"/>
    <w:link w:val="a8"/>
    <w:uiPriority w:val="99"/>
    <w:semiHidden/>
    <w:rsid w:val="00BF49C0"/>
    <w:rPr>
      <w:rFonts w:ascii="Tahoma" w:hAnsi="Tahoma" w:cs="Tahoma"/>
      <w:sz w:val="16"/>
      <w:szCs w:val="16"/>
    </w:rPr>
  </w:style>
  <w:style w:type="paragraph" w:styleId="aa">
    <w:name w:val="Title"/>
    <w:basedOn w:val="a"/>
    <w:link w:val="ab"/>
    <w:qFormat/>
    <w:rsid w:val="00DC173F"/>
    <w:pPr>
      <w:spacing w:after="0"/>
      <w:jc w:val="center"/>
    </w:pPr>
    <w:rPr>
      <w:rFonts w:ascii="Dutch TL" w:eastAsia="Times New Roman" w:hAnsi="Dutch TL"/>
      <w:b/>
      <w:bCs/>
      <w:sz w:val="24"/>
      <w:szCs w:val="24"/>
    </w:rPr>
  </w:style>
  <w:style w:type="character" w:customStyle="1" w:styleId="ab">
    <w:name w:val="Заголовок Знак"/>
    <w:link w:val="aa"/>
    <w:rsid w:val="00DC173F"/>
    <w:rPr>
      <w:rFonts w:ascii="Dutch TL" w:eastAsia="Times New Roman" w:hAnsi="Dutch TL" w:cs="Times New Roman"/>
      <w:b/>
      <w:bCs/>
      <w:sz w:val="24"/>
      <w:szCs w:val="24"/>
    </w:rPr>
  </w:style>
  <w:style w:type="paragraph" w:styleId="ac">
    <w:name w:val="header"/>
    <w:basedOn w:val="a"/>
    <w:link w:val="ad"/>
    <w:uiPriority w:val="99"/>
    <w:rsid w:val="002B1542"/>
    <w:pPr>
      <w:tabs>
        <w:tab w:val="center" w:pos="4153"/>
        <w:tab w:val="right" w:pos="8306"/>
      </w:tabs>
      <w:spacing w:after="0"/>
    </w:pPr>
    <w:rPr>
      <w:rFonts w:ascii="Dutch TL" w:eastAsia="Times New Roman" w:hAnsi="Dutch TL"/>
      <w:sz w:val="24"/>
      <w:szCs w:val="24"/>
      <w:lang w:val="en-GB"/>
    </w:rPr>
  </w:style>
  <w:style w:type="character" w:customStyle="1" w:styleId="ad">
    <w:name w:val="Верхний колонтитул Знак"/>
    <w:link w:val="ac"/>
    <w:uiPriority w:val="99"/>
    <w:rsid w:val="002B1542"/>
    <w:rPr>
      <w:rFonts w:ascii="Dutch TL" w:eastAsia="Times New Roman" w:hAnsi="Dutch TL" w:cs="Times New Roman"/>
      <w:sz w:val="24"/>
      <w:szCs w:val="24"/>
      <w:lang w:val="en-GB"/>
    </w:rPr>
  </w:style>
  <w:style w:type="paragraph" w:styleId="ae">
    <w:name w:val="footer"/>
    <w:basedOn w:val="a"/>
    <w:link w:val="af"/>
    <w:uiPriority w:val="99"/>
    <w:unhideWhenUsed/>
    <w:rsid w:val="00F4134C"/>
    <w:pPr>
      <w:tabs>
        <w:tab w:val="center" w:pos="4153"/>
        <w:tab w:val="right" w:pos="8306"/>
      </w:tabs>
      <w:spacing w:after="0"/>
    </w:pPr>
  </w:style>
  <w:style w:type="character" w:customStyle="1" w:styleId="af">
    <w:name w:val="Нижний колонтитул Знак"/>
    <w:basedOn w:val="a0"/>
    <w:link w:val="ae"/>
    <w:uiPriority w:val="99"/>
    <w:rsid w:val="00F4134C"/>
  </w:style>
  <w:style w:type="character" w:customStyle="1" w:styleId="Bodytext6">
    <w:name w:val="Body text (6)_"/>
    <w:link w:val="Bodytext60"/>
    <w:rsid w:val="00F87E97"/>
    <w:rPr>
      <w:rFonts w:ascii="Times New Roman" w:eastAsia="Times New Roman" w:hAnsi="Times New Roman"/>
      <w:b/>
      <w:bCs/>
      <w:i/>
      <w:iCs/>
      <w:sz w:val="28"/>
      <w:szCs w:val="28"/>
      <w:shd w:val="clear" w:color="auto" w:fill="FFFFFF"/>
    </w:rPr>
  </w:style>
  <w:style w:type="paragraph" w:customStyle="1" w:styleId="Bodytext60">
    <w:name w:val="Body text (6)"/>
    <w:basedOn w:val="a"/>
    <w:link w:val="Bodytext6"/>
    <w:rsid w:val="00F87E97"/>
    <w:pPr>
      <w:widowControl w:val="0"/>
      <w:shd w:val="clear" w:color="auto" w:fill="FFFFFF"/>
      <w:spacing w:after="0" w:line="486" w:lineRule="exact"/>
    </w:pPr>
    <w:rPr>
      <w:rFonts w:eastAsia="Times New Roman"/>
      <w:b/>
      <w:bCs/>
      <w:i/>
      <w:iCs/>
      <w:szCs w:val="28"/>
      <w:lang w:val="en-US"/>
    </w:rPr>
  </w:style>
  <w:style w:type="character" w:customStyle="1" w:styleId="Bodytext2BoldItalic">
    <w:name w:val="Body text (2) + Bold;Italic"/>
    <w:rsid w:val="0032324A"/>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Bodytext613ptNotItalic">
    <w:name w:val="Body text (6) + 13 pt;Not Italic"/>
    <w:rsid w:val="0032324A"/>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Bodytext2">
    <w:name w:val="Body text (2)_"/>
    <w:link w:val="Bodytext20"/>
    <w:rsid w:val="002019BD"/>
    <w:rPr>
      <w:rFonts w:ascii="Times New Roman" w:eastAsia="Times New Roman" w:hAnsi="Times New Roman"/>
      <w:sz w:val="28"/>
      <w:szCs w:val="28"/>
      <w:shd w:val="clear" w:color="auto" w:fill="FFFFFF"/>
    </w:rPr>
  </w:style>
  <w:style w:type="paragraph" w:customStyle="1" w:styleId="Bodytext20">
    <w:name w:val="Body text (2)"/>
    <w:basedOn w:val="a"/>
    <w:link w:val="Bodytext2"/>
    <w:rsid w:val="002019BD"/>
    <w:pPr>
      <w:widowControl w:val="0"/>
      <w:shd w:val="clear" w:color="auto" w:fill="FFFFFF"/>
      <w:spacing w:after="0" w:line="0" w:lineRule="atLeast"/>
    </w:pPr>
    <w:rPr>
      <w:rFonts w:eastAsia="Times New Roman"/>
      <w:szCs w:val="28"/>
      <w:lang w:val="en-US"/>
    </w:rPr>
  </w:style>
  <w:style w:type="character" w:customStyle="1" w:styleId="Bodytext7">
    <w:name w:val="Body text (7)_"/>
    <w:link w:val="Bodytext70"/>
    <w:rsid w:val="00AD42AE"/>
    <w:rPr>
      <w:rFonts w:ascii="Times New Roman" w:eastAsia="Times New Roman" w:hAnsi="Times New Roman"/>
      <w:i/>
      <w:iCs/>
      <w:sz w:val="28"/>
      <w:szCs w:val="28"/>
      <w:shd w:val="clear" w:color="auto" w:fill="FFFFFF"/>
    </w:rPr>
  </w:style>
  <w:style w:type="paragraph" w:customStyle="1" w:styleId="Bodytext70">
    <w:name w:val="Body text (7)"/>
    <w:basedOn w:val="a"/>
    <w:link w:val="Bodytext7"/>
    <w:rsid w:val="00AD42AE"/>
    <w:pPr>
      <w:widowControl w:val="0"/>
      <w:shd w:val="clear" w:color="auto" w:fill="FFFFFF"/>
      <w:spacing w:after="0" w:line="482" w:lineRule="exact"/>
    </w:pPr>
    <w:rPr>
      <w:rFonts w:eastAsia="Times New Roman"/>
      <w:i/>
      <w:iCs/>
      <w:szCs w:val="28"/>
      <w:lang w:val="en-US"/>
    </w:rPr>
  </w:style>
  <w:style w:type="character" w:customStyle="1" w:styleId="Bodytext213ptBold">
    <w:name w:val="Body text (2) + 13 pt;Bold"/>
    <w:rsid w:val="00BD185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styleId="af0">
    <w:name w:val="annotation reference"/>
    <w:uiPriority w:val="99"/>
    <w:semiHidden/>
    <w:unhideWhenUsed/>
    <w:rsid w:val="006F3D01"/>
    <w:rPr>
      <w:sz w:val="16"/>
      <w:szCs w:val="16"/>
    </w:rPr>
  </w:style>
  <w:style w:type="paragraph" w:styleId="af1">
    <w:name w:val="annotation subject"/>
    <w:basedOn w:val="a5"/>
    <w:next w:val="a5"/>
    <w:link w:val="af2"/>
    <w:uiPriority w:val="99"/>
    <w:semiHidden/>
    <w:unhideWhenUsed/>
    <w:rsid w:val="006F3D01"/>
    <w:pPr>
      <w:spacing w:after="200" w:line="276" w:lineRule="auto"/>
    </w:pPr>
    <w:rPr>
      <w:rFonts w:ascii="Calibri" w:eastAsia="Calibri" w:hAnsi="Calibri"/>
      <w:b/>
      <w:bCs/>
      <w:lang w:val="lv-LV"/>
    </w:rPr>
  </w:style>
  <w:style w:type="character" w:customStyle="1" w:styleId="af2">
    <w:name w:val="Тема примечания Знак"/>
    <w:link w:val="af1"/>
    <w:uiPriority w:val="99"/>
    <w:semiHidden/>
    <w:rsid w:val="006F3D01"/>
    <w:rPr>
      <w:rFonts w:ascii="Times New Roman" w:eastAsia="Times New Roman" w:hAnsi="Times New Roman" w:cs="Times New Roman"/>
      <w:b/>
      <w:bCs/>
      <w:sz w:val="20"/>
      <w:szCs w:val="20"/>
      <w:lang w:val="lv-LV"/>
    </w:rPr>
  </w:style>
  <w:style w:type="paragraph" w:styleId="af3">
    <w:name w:val="Revision"/>
    <w:hidden/>
    <w:uiPriority w:val="99"/>
    <w:semiHidden/>
    <w:rsid w:val="00365EC4"/>
    <w:rPr>
      <w:sz w:val="22"/>
      <w:szCs w:val="22"/>
      <w:lang w:val="lv-LV" w:eastAsia="en-US"/>
    </w:rPr>
  </w:style>
  <w:style w:type="paragraph" w:styleId="af4">
    <w:name w:val="No Spacing"/>
    <w:uiPriority w:val="1"/>
    <w:qFormat/>
    <w:rsid w:val="00D23FE1"/>
    <w:rPr>
      <w:rFonts w:ascii="Times New Roman" w:hAnsi="Times New Roman"/>
      <w:sz w:val="22"/>
      <w:szCs w:val="22"/>
      <w:lang w:val="lv-LV" w:eastAsia="en-US"/>
    </w:rPr>
  </w:style>
  <w:style w:type="character" w:styleId="af5">
    <w:name w:val="Emphasis"/>
    <w:uiPriority w:val="20"/>
    <w:qFormat/>
    <w:rsid w:val="009E1A8C"/>
    <w:rPr>
      <w:i/>
      <w:iCs/>
    </w:rPr>
  </w:style>
  <w:style w:type="character" w:styleId="af6">
    <w:name w:val="Hyperlink"/>
    <w:uiPriority w:val="99"/>
    <w:unhideWhenUsed/>
    <w:rsid w:val="00D23FE1"/>
    <w:rPr>
      <w:color w:val="0000FF"/>
      <w:u w:val="single"/>
    </w:rPr>
  </w:style>
  <w:style w:type="character" w:customStyle="1" w:styleId="20">
    <w:name w:val="Заголовок 2 Знак"/>
    <w:basedOn w:val="a0"/>
    <w:link w:val="2"/>
    <w:uiPriority w:val="9"/>
    <w:semiHidden/>
    <w:rsid w:val="00FC7C36"/>
    <w:rPr>
      <w:rFonts w:asciiTheme="majorHAnsi" w:eastAsiaTheme="majorEastAsia" w:hAnsiTheme="majorHAnsi" w:cstheme="majorBidi"/>
      <w:b/>
      <w:bCs/>
      <w:color w:val="4F81BD" w:themeColor="accent1"/>
      <w:sz w:val="26"/>
      <w:szCs w:val="26"/>
      <w:lang w:eastAsia="en-US"/>
    </w:rPr>
  </w:style>
  <w:style w:type="character" w:customStyle="1" w:styleId="1">
    <w:name w:val="Неразрешенное упоминание1"/>
    <w:basedOn w:val="a0"/>
    <w:uiPriority w:val="99"/>
    <w:semiHidden/>
    <w:unhideWhenUsed/>
    <w:rsid w:val="00A652B3"/>
    <w:rPr>
      <w:color w:val="605E5C"/>
      <w:shd w:val="clear" w:color="auto" w:fill="E1DFDD"/>
    </w:rPr>
  </w:style>
  <w:style w:type="character" w:customStyle="1" w:styleId="21">
    <w:name w:val="Неразрешенное упоминание2"/>
    <w:basedOn w:val="a0"/>
    <w:uiPriority w:val="99"/>
    <w:semiHidden/>
    <w:unhideWhenUsed/>
    <w:rsid w:val="00F1576B"/>
    <w:rPr>
      <w:color w:val="605E5C"/>
      <w:shd w:val="clear" w:color="auto" w:fill="E1DFDD"/>
    </w:rPr>
  </w:style>
  <w:style w:type="character" w:customStyle="1" w:styleId="3">
    <w:name w:val="Неразрешенное упоминание3"/>
    <w:basedOn w:val="a0"/>
    <w:uiPriority w:val="99"/>
    <w:semiHidden/>
    <w:unhideWhenUsed/>
    <w:rsid w:val="00176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94594">
      <w:bodyDiv w:val="1"/>
      <w:marLeft w:val="0"/>
      <w:marRight w:val="0"/>
      <w:marTop w:val="0"/>
      <w:marBottom w:val="0"/>
      <w:divBdr>
        <w:top w:val="none" w:sz="0" w:space="0" w:color="auto"/>
        <w:left w:val="none" w:sz="0" w:space="0" w:color="auto"/>
        <w:bottom w:val="none" w:sz="0" w:space="0" w:color="auto"/>
        <w:right w:val="none" w:sz="0" w:space="0" w:color="auto"/>
      </w:divBdr>
    </w:div>
    <w:div w:id="406925015">
      <w:bodyDiv w:val="1"/>
      <w:marLeft w:val="0"/>
      <w:marRight w:val="0"/>
      <w:marTop w:val="0"/>
      <w:marBottom w:val="0"/>
      <w:divBdr>
        <w:top w:val="none" w:sz="0" w:space="0" w:color="auto"/>
        <w:left w:val="none" w:sz="0" w:space="0" w:color="auto"/>
        <w:bottom w:val="none" w:sz="0" w:space="0" w:color="auto"/>
        <w:right w:val="none" w:sz="0" w:space="0" w:color="auto"/>
      </w:divBdr>
    </w:div>
    <w:div w:id="690298602">
      <w:bodyDiv w:val="1"/>
      <w:marLeft w:val="0"/>
      <w:marRight w:val="0"/>
      <w:marTop w:val="0"/>
      <w:marBottom w:val="0"/>
      <w:divBdr>
        <w:top w:val="none" w:sz="0" w:space="0" w:color="auto"/>
        <w:left w:val="none" w:sz="0" w:space="0" w:color="auto"/>
        <w:bottom w:val="none" w:sz="0" w:space="0" w:color="auto"/>
        <w:right w:val="none" w:sz="0" w:space="0" w:color="auto"/>
      </w:divBdr>
    </w:div>
    <w:div w:id="719136166">
      <w:bodyDiv w:val="1"/>
      <w:marLeft w:val="0"/>
      <w:marRight w:val="0"/>
      <w:marTop w:val="0"/>
      <w:marBottom w:val="0"/>
      <w:divBdr>
        <w:top w:val="none" w:sz="0" w:space="0" w:color="auto"/>
        <w:left w:val="none" w:sz="0" w:space="0" w:color="auto"/>
        <w:bottom w:val="none" w:sz="0" w:space="0" w:color="auto"/>
        <w:right w:val="none" w:sz="0" w:space="0" w:color="auto"/>
      </w:divBdr>
    </w:div>
    <w:div w:id="1008287461">
      <w:bodyDiv w:val="1"/>
      <w:marLeft w:val="0"/>
      <w:marRight w:val="0"/>
      <w:marTop w:val="0"/>
      <w:marBottom w:val="0"/>
      <w:divBdr>
        <w:top w:val="none" w:sz="0" w:space="0" w:color="auto"/>
        <w:left w:val="none" w:sz="0" w:space="0" w:color="auto"/>
        <w:bottom w:val="none" w:sz="0" w:space="0" w:color="auto"/>
        <w:right w:val="none" w:sz="0" w:space="0" w:color="auto"/>
      </w:divBdr>
    </w:div>
    <w:div w:id="154352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ina.volovnikova@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armacovigilance@rogerspharma.k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office.secretary@rogersgroup.in" TargetMode="External"/><Relationship Id="rId4" Type="http://schemas.openxmlformats.org/officeDocument/2006/relationships/settings" Target="settings.xml"/><Relationship Id="rId9" Type="http://schemas.openxmlformats.org/officeDocument/2006/relationships/hyperlink" Target="mailto:gland@glandpharma.co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70BBC-9176-458E-B1E8-F0EDA29AF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4303</Words>
  <Characters>24529</Characters>
  <Application>Microsoft Office Word</Application>
  <DocSecurity>0</DocSecurity>
  <Lines>204</Lines>
  <Paragraphs>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Grindeks</Company>
  <LinksUpToDate>false</LinksUpToDate>
  <CharactersWithSpaces>28775</CharactersWithSpaces>
  <SharedDoc>false</SharedDoc>
  <HLinks>
    <vt:vector size="6" baseType="variant">
      <vt:variant>
        <vt:i4>1507383</vt:i4>
      </vt:variant>
      <vt:variant>
        <vt:i4>0</vt:i4>
      </vt:variant>
      <vt:variant>
        <vt:i4>0</vt:i4>
      </vt:variant>
      <vt:variant>
        <vt:i4>5</vt:i4>
      </vt:variant>
      <vt:variant>
        <vt:lpwstr>mailto:gland@glandpharma.com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Brice</dc:creator>
  <cp:lastModifiedBy>Dell</cp:lastModifiedBy>
  <cp:revision>4</cp:revision>
  <cp:lastPrinted>2019-06-10T06:11:00Z</cp:lastPrinted>
  <dcterms:created xsi:type="dcterms:W3CDTF">2024-11-22T04:52:00Z</dcterms:created>
  <dcterms:modified xsi:type="dcterms:W3CDTF">2024-12-31T07:48:00Z</dcterms:modified>
</cp:coreProperties>
</file>